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A4795" w14:textId="77777777" w:rsidR="00555712" w:rsidRPr="00B1391A" w:rsidRDefault="00AF7A9B">
      <w:pPr>
        <w:pStyle w:val="Textoindependiente"/>
        <w:ind w:left="3311"/>
        <w:rPr>
          <w:rFonts w:ascii="Arial" w:hAnsi="Arial" w:cs="Arial"/>
          <w:sz w:val="24"/>
          <w:szCs w:val="24"/>
        </w:rPr>
      </w:pPr>
      <w:r w:rsidRPr="00B1391A">
        <w:rPr>
          <w:rFonts w:ascii="Arial" w:hAnsi="Arial" w:cs="Arial"/>
          <w:noProof/>
          <w:sz w:val="24"/>
          <w:szCs w:val="24"/>
          <w:lang w:val="es-CO" w:eastAsia="es-CO"/>
        </w:rPr>
        <mc:AlternateContent>
          <mc:Choice Requires="wps">
            <w:drawing>
              <wp:anchor distT="0" distB="0" distL="0" distR="0" simplePos="0" relativeHeight="15727616" behindDoc="0" locked="0" layoutInCell="1" allowOverlap="1" wp14:anchorId="1671256A" wp14:editId="0DB50749">
                <wp:simplePos x="0" y="0"/>
                <wp:positionH relativeFrom="page">
                  <wp:posOffset>1333753</wp:posOffset>
                </wp:positionH>
                <wp:positionV relativeFrom="page">
                  <wp:posOffset>9369002</wp:posOffset>
                </wp:positionV>
                <wp:extent cx="508127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60"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FC9009" id="Graphic 3" o:spid="_x0000_s1026" style="position:absolute;margin-left:105pt;margin-top:737.7pt;width:400.1pt;height:.1pt;z-index:15727616;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" path="m,l4799106,em4798600,r140660,em4940145,r140659,e" filled="f" strokeweight=".22306mm">
                <v:path arrowok="t"/>
                <w10:wrap anchorx="page" anchory="page"/>
              </v:shape>
            </w:pict>
          </mc:Fallback>
        </mc:AlternateContent>
      </w:r>
    </w:p>
    <w:p w14:paraId="7B88E8A1" w14:textId="77777777" w:rsidR="00145018" w:rsidRPr="00B1391A" w:rsidRDefault="00145018">
      <w:pPr>
        <w:pStyle w:val="Ttulo1"/>
        <w:tabs>
          <w:tab w:val="left" w:pos="5212"/>
        </w:tabs>
        <w:spacing w:before="82"/>
        <w:ind w:left="3428" w:right="3424" w:firstLine="0"/>
        <w:jc w:val="center"/>
        <w:rPr>
          <w:sz w:val="24"/>
          <w:szCs w:val="24"/>
        </w:rPr>
      </w:pPr>
    </w:p>
    <w:p w14:paraId="4E516FF5" w14:textId="77777777" w:rsidR="00145018" w:rsidRPr="00B1391A" w:rsidRDefault="00B1391A" w:rsidP="00B1391A">
      <w:pPr>
        <w:pStyle w:val="Ttulo1"/>
        <w:tabs>
          <w:tab w:val="left" w:pos="5936"/>
        </w:tabs>
        <w:spacing w:before="82"/>
        <w:ind w:right="3424"/>
        <w:jc w:val="center"/>
        <w:rPr>
          <w:sz w:val="24"/>
          <w:szCs w:val="24"/>
        </w:rPr>
      </w:pPr>
      <w:r>
        <w:rPr>
          <w:sz w:val="24"/>
          <w:szCs w:val="24"/>
        </w:rPr>
        <w:t xml:space="preserve">                                 </w:t>
      </w:r>
      <w:r w:rsidR="00AF7A9B" w:rsidRPr="00B1391A">
        <w:rPr>
          <w:sz w:val="24"/>
          <w:szCs w:val="24"/>
        </w:rPr>
        <w:t>RESOLUCIÓN</w:t>
      </w:r>
      <w:r w:rsidR="00AF7A9B" w:rsidRPr="00B1391A">
        <w:rPr>
          <w:spacing w:val="-16"/>
          <w:sz w:val="24"/>
          <w:szCs w:val="24"/>
        </w:rPr>
        <w:t xml:space="preserve"> </w:t>
      </w:r>
      <w:r w:rsidR="00145018" w:rsidRPr="00B1391A">
        <w:rPr>
          <w:sz w:val="24"/>
          <w:szCs w:val="24"/>
        </w:rPr>
        <w:t>NÚMERO</w:t>
      </w:r>
    </w:p>
    <w:p w14:paraId="2540F36E" w14:textId="77777777" w:rsidR="00555712" w:rsidRPr="00B1391A" w:rsidRDefault="00AF7A9B" w:rsidP="00B1391A">
      <w:pPr>
        <w:pStyle w:val="Ttulo1"/>
        <w:tabs>
          <w:tab w:val="left" w:pos="5212"/>
        </w:tabs>
        <w:spacing w:before="82"/>
        <w:ind w:left="3428" w:right="3424" w:firstLine="0"/>
        <w:rPr>
          <w:sz w:val="24"/>
          <w:szCs w:val="24"/>
        </w:rPr>
      </w:pPr>
      <w:r w:rsidRPr="00B1391A">
        <w:rPr>
          <w:spacing w:val="-10"/>
          <w:sz w:val="24"/>
          <w:szCs w:val="24"/>
        </w:rPr>
        <w:t>(</w:t>
      </w:r>
      <w:r w:rsidRPr="00B1391A">
        <w:rPr>
          <w:sz w:val="24"/>
          <w:szCs w:val="24"/>
        </w:rPr>
        <w:tab/>
      </w:r>
      <w:r w:rsidRPr="00B1391A">
        <w:rPr>
          <w:spacing w:val="-10"/>
          <w:sz w:val="24"/>
          <w:szCs w:val="24"/>
        </w:rPr>
        <w:t>)</w:t>
      </w:r>
    </w:p>
    <w:p w14:paraId="47C78C3E" w14:textId="77777777" w:rsidR="00555712" w:rsidRPr="00B1391A" w:rsidRDefault="00555712">
      <w:pPr>
        <w:pStyle w:val="Textoindependiente"/>
        <w:spacing w:before="28"/>
        <w:rPr>
          <w:rFonts w:ascii="Arial" w:hAnsi="Arial" w:cs="Arial"/>
          <w:b/>
          <w:sz w:val="24"/>
          <w:szCs w:val="24"/>
        </w:rPr>
      </w:pPr>
    </w:p>
    <w:p w14:paraId="4D5BF2BA" w14:textId="77777777" w:rsidR="00145018" w:rsidRPr="00D773D5" w:rsidRDefault="00145018">
      <w:pPr>
        <w:ind w:left="557" w:right="557" w:firstLine="2"/>
        <w:jc w:val="center"/>
        <w:rPr>
          <w:rFonts w:ascii="Arial" w:hAnsi="Arial" w:cs="Arial"/>
          <w:i/>
        </w:rPr>
      </w:pPr>
    </w:p>
    <w:p w14:paraId="5B7B98FE" w14:textId="77777777" w:rsidR="00555712" w:rsidRPr="00D773D5" w:rsidRDefault="000B7B64">
      <w:pPr>
        <w:pStyle w:val="Textoindependiente"/>
        <w:spacing w:before="27"/>
        <w:rPr>
          <w:rFonts w:ascii="Arial" w:hAnsi="Arial" w:cs="Arial"/>
          <w:i/>
        </w:rPr>
      </w:pPr>
      <w:r w:rsidRPr="000B7B64">
        <w:rPr>
          <w:rFonts w:ascii="Arial" w:hAnsi="Arial" w:cs="Arial"/>
          <w:i/>
        </w:rPr>
        <w:t xml:space="preserve">“Por medio de la cual se resuelve en primera instancia la actuación administrativa sancionatoria adelantada contra el gestor catastral municipio de Ibagué – </w:t>
      </w:r>
      <w:r>
        <w:rPr>
          <w:rFonts w:ascii="Arial" w:hAnsi="Arial" w:cs="Arial"/>
          <w:i/>
        </w:rPr>
        <w:t xml:space="preserve">Tolima </w:t>
      </w:r>
      <w:r w:rsidRPr="000B7B64">
        <w:rPr>
          <w:rFonts w:ascii="Arial" w:hAnsi="Arial" w:cs="Arial"/>
          <w:i/>
        </w:rPr>
        <w:t>Expediente 018-2023)”</w:t>
      </w:r>
    </w:p>
    <w:p w14:paraId="2FA936CB" w14:textId="77777777" w:rsidR="00B1391A" w:rsidRPr="00D773D5" w:rsidRDefault="00B1391A">
      <w:pPr>
        <w:pStyle w:val="Textoindependiente"/>
        <w:spacing w:before="27"/>
        <w:rPr>
          <w:rFonts w:ascii="Arial" w:hAnsi="Arial" w:cs="Arial"/>
          <w:i/>
        </w:rPr>
      </w:pPr>
    </w:p>
    <w:p w14:paraId="09A7E084" w14:textId="5BCE3836" w:rsidR="00555712" w:rsidRPr="00D773D5" w:rsidRDefault="00CD7DC8" w:rsidP="00B1391A">
      <w:pPr>
        <w:pStyle w:val="Textoindependiente"/>
        <w:ind w:left="262" w:right="256"/>
        <w:jc w:val="both"/>
        <w:rPr>
          <w:rFonts w:ascii="Arial" w:hAnsi="Arial" w:cs="Arial"/>
        </w:rPr>
      </w:pPr>
      <w:r>
        <w:rPr>
          <w:rFonts w:ascii="Arial" w:hAnsi="Arial" w:cs="Arial"/>
        </w:rPr>
        <w:t>La</w:t>
      </w:r>
      <w:r w:rsidR="00AF7A9B" w:rsidRPr="00D773D5">
        <w:rPr>
          <w:rFonts w:ascii="Arial" w:hAnsi="Arial" w:cs="Arial"/>
          <w:spacing w:val="-6"/>
        </w:rPr>
        <w:t xml:space="preserve"> </w:t>
      </w:r>
      <w:r w:rsidR="00AF7A9B" w:rsidRPr="00D773D5">
        <w:rPr>
          <w:rFonts w:ascii="Arial" w:hAnsi="Arial" w:cs="Arial"/>
        </w:rPr>
        <w:t>Superintendente</w:t>
      </w:r>
      <w:r w:rsidR="00AF7A9B" w:rsidRPr="00D773D5">
        <w:rPr>
          <w:rFonts w:ascii="Arial" w:hAnsi="Arial" w:cs="Arial"/>
          <w:spacing w:val="-7"/>
        </w:rPr>
        <w:t xml:space="preserve"> </w:t>
      </w:r>
      <w:r w:rsidR="00AF7A9B" w:rsidRPr="00D773D5">
        <w:rPr>
          <w:rFonts w:ascii="Arial" w:hAnsi="Arial" w:cs="Arial"/>
        </w:rPr>
        <w:t>Delegad</w:t>
      </w:r>
      <w:r>
        <w:rPr>
          <w:rFonts w:ascii="Arial" w:hAnsi="Arial" w:cs="Arial"/>
        </w:rPr>
        <w:t>a</w:t>
      </w:r>
      <w:r w:rsidR="00AF7A9B" w:rsidRPr="00D773D5">
        <w:rPr>
          <w:rFonts w:ascii="Arial" w:hAnsi="Arial" w:cs="Arial"/>
          <w:spacing w:val="-5"/>
        </w:rPr>
        <w:t xml:space="preserve"> </w:t>
      </w:r>
      <w:r w:rsidR="00AF7A9B" w:rsidRPr="00D773D5">
        <w:rPr>
          <w:rFonts w:ascii="Arial" w:hAnsi="Arial" w:cs="Arial"/>
        </w:rPr>
        <w:t>para</w:t>
      </w:r>
      <w:r w:rsidR="00AF7A9B" w:rsidRPr="00D773D5">
        <w:rPr>
          <w:rFonts w:ascii="Arial" w:hAnsi="Arial" w:cs="Arial"/>
          <w:spacing w:val="-7"/>
        </w:rPr>
        <w:t xml:space="preserve"> </w:t>
      </w:r>
      <w:r w:rsidR="00AF7A9B" w:rsidRPr="00D773D5">
        <w:rPr>
          <w:rFonts w:ascii="Arial" w:hAnsi="Arial" w:cs="Arial"/>
        </w:rPr>
        <w:t>el</w:t>
      </w:r>
      <w:r w:rsidR="00AF7A9B" w:rsidRPr="00D773D5">
        <w:rPr>
          <w:rFonts w:ascii="Arial" w:hAnsi="Arial" w:cs="Arial"/>
          <w:spacing w:val="-6"/>
        </w:rPr>
        <w:t xml:space="preserve"> </w:t>
      </w:r>
      <w:r w:rsidR="00AF7A9B" w:rsidRPr="00D773D5">
        <w:rPr>
          <w:rFonts w:ascii="Arial" w:hAnsi="Arial" w:cs="Arial"/>
        </w:rPr>
        <w:t>Registro,</w:t>
      </w:r>
      <w:r w:rsidR="00AF7A9B" w:rsidRPr="00D773D5">
        <w:rPr>
          <w:rFonts w:ascii="Arial" w:hAnsi="Arial" w:cs="Arial"/>
          <w:spacing w:val="-6"/>
        </w:rPr>
        <w:t xml:space="preserve"> </w:t>
      </w:r>
      <w:r w:rsidR="00AF7A9B" w:rsidRPr="00D773D5">
        <w:rPr>
          <w:rFonts w:ascii="Arial" w:hAnsi="Arial" w:cs="Arial"/>
        </w:rPr>
        <w:t>con</w:t>
      </w:r>
      <w:r w:rsidR="00AF7A9B" w:rsidRPr="00D773D5">
        <w:rPr>
          <w:rFonts w:ascii="Arial" w:hAnsi="Arial" w:cs="Arial"/>
          <w:spacing w:val="-5"/>
        </w:rPr>
        <w:t xml:space="preserve"> </w:t>
      </w:r>
      <w:r w:rsidR="00AF7A9B" w:rsidRPr="00D773D5">
        <w:rPr>
          <w:rFonts w:ascii="Arial" w:hAnsi="Arial" w:cs="Arial"/>
        </w:rPr>
        <w:t>asignación</w:t>
      </w:r>
      <w:r w:rsidR="00AF7A9B" w:rsidRPr="00D773D5">
        <w:rPr>
          <w:rFonts w:ascii="Arial" w:hAnsi="Arial" w:cs="Arial"/>
          <w:spacing w:val="-5"/>
        </w:rPr>
        <w:t xml:space="preserve"> </w:t>
      </w:r>
      <w:r w:rsidR="00AF7A9B" w:rsidRPr="00D773D5">
        <w:rPr>
          <w:rFonts w:ascii="Arial" w:hAnsi="Arial" w:cs="Arial"/>
        </w:rPr>
        <w:t>de</w:t>
      </w:r>
      <w:r w:rsidR="00AF7A9B" w:rsidRPr="00D773D5">
        <w:rPr>
          <w:rFonts w:ascii="Arial" w:hAnsi="Arial" w:cs="Arial"/>
          <w:spacing w:val="-8"/>
        </w:rPr>
        <w:t xml:space="preserve"> </w:t>
      </w:r>
      <w:r w:rsidR="00AF7A9B" w:rsidRPr="00D773D5">
        <w:rPr>
          <w:rFonts w:ascii="Arial" w:hAnsi="Arial" w:cs="Arial"/>
        </w:rPr>
        <w:t>funciones</w:t>
      </w:r>
      <w:r w:rsidR="00AF7A9B" w:rsidRPr="00D773D5">
        <w:rPr>
          <w:rFonts w:ascii="Arial" w:hAnsi="Arial" w:cs="Arial"/>
          <w:spacing w:val="-5"/>
        </w:rPr>
        <w:t xml:space="preserve"> </w:t>
      </w:r>
      <w:r w:rsidR="00AF7A9B" w:rsidRPr="00D773D5">
        <w:rPr>
          <w:rFonts w:ascii="Arial" w:hAnsi="Arial" w:cs="Arial"/>
        </w:rPr>
        <w:t>de</w:t>
      </w:r>
      <w:r w:rsidR="00AF7A9B" w:rsidRPr="00D773D5">
        <w:rPr>
          <w:rFonts w:ascii="Arial" w:hAnsi="Arial" w:cs="Arial"/>
          <w:spacing w:val="-8"/>
        </w:rPr>
        <w:t xml:space="preserve"> </w:t>
      </w:r>
      <w:r w:rsidR="00AF7A9B" w:rsidRPr="00D773D5">
        <w:rPr>
          <w:rFonts w:ascii="Arial" w:hAnsi="Arial" w:cs="Arial"/>
        </w:rPr>
        <w:t>Inspección, Vigilancia</w:t>
      </w:r>
      <w:r w:rsidR="00AF7A9B" w:rsidRPr="00D773D5">
        <w:rPr>
          <w:rFonts w:ascii="Arial" w:hAnsi="Arial" w:cs="Arial"/>
          <w:spacing w:val="-5"/>
        </w:rPr>
        <w:t xml:space="preserve"> </w:t>
      </w:r>
      <w:r w:rsidR="00AF7A9B" w:rsidRPr="00D773D5">
        <w:rPr>
          <w:rFonts w:ascii="Arial" w:hAnsi="Arial" w:cs="Arial"/>
        </w:rPr>
        <w:t>y</w:t>
      </w:r>
      <w:r w:rsidR="00AF7A9B" w:rsidRPr="00D773D5">
        <w:rPr>
          <w:rFonts w:ascii="Arial" w:hAnsi="Arial" w:cs="Arial"/>
          <w:spacing w:val="-5"/>
        </w:rPr>
        <w:t xml:space="preserve"> </w:t>
      </w:r>
      <w:r w:rsidR="00AF7A9B" w:rsidRPr="00D773D5">
        <w:rPr>
          <w:rFonts w:ascii="Arial" w:hAnsi="Arial" w:cs="Arial"/>
        </w:rPr>
        <w:t>Control</w:t>
      </w:r>
      <w:r w:rsidR="00AF7A9B" w:rsidRPr="00D773D5">
        <w:rPr>
          <w:rFonts w:ascii="Arial" w:hAnsi="Arial" w:cs="Arial"/>
          <w:spacing w:val="-8"/>
        </w:rPr>
        <w:t xml:space="preserve"> </w:t>
      </w:r>
      <w:r w:rsidR="00AF7A9B" w:rsidRPr="00D773D5">
        <w:rPr>
          <w:rFonts w:ascii="Arial" w:hAnsi="Arial" w:cs="Arial"/>
        </w:rPr>
        <w:t>a</w:t>
      </w:r>
      <w:r w:rsidR="00AF7A9B" w:rsidRPr="00D773D5">
        <w:rPr>
          <w:rFonts w:ascii="Arial" w:hAnsi="Arial" w:cs="Arial"/>
          <w:spacing w:val="-5"/>
        </w:rPr>
        <w:t xml:space="preserve"> </w:t>
      </w:r>
      <w:r w:rsidR="00AF7A9B" w:rsidRPr="00D773D5">
        <w:rPr>
          <w:rFonts w:ascii="Arial" w:hAnsi="Arial" w:cs="Arial"/>
        </w:rPr>
        <w:t>la</w:t>
      </w:r>
      <w:r w:rsidR="00AF7A9B" w:rsidRPr="00D773D5">
        <w:rPr>
          <w:rFonts w:ascii="Arial" w:hAnsi="Arial" w:cs="Arial"/>
          <w:spacing w:val="-10"/>
        </w:rPr>
        <w:t xml:space="preserve"> </w:t>
      </w:r>
      <w:r w:rsidR="00AF7A9B" w:rsidRPr="00D773D5">
        <w:rPr>
          <w:rFonts w:ascii="Arial" w:hAnsi="Arial" w:cs="Arial"/>
        </w:rPr>
        <w:t>Gestión</w:t>
      </w:r>
      <w:r w:rsidR="00AF7A9B" w:rsidRPr="00D773D5">
        <w:rPr>
          <w:rFonts w:ascii="Arial" w:hAnsi="Arial" w:cs="Arial"/>
          <w:spacing w:val="-7"/>
        </w:rPr>
        <w:t xml:space="preserve"> </w:t>
      </w:r>
      <w:r w:rsidR="00AF7A9B" w:rsidRPr="00D773D5">
        <w:rPr>
          <w:rFonts w:ascii="Arial" w:hAnsi="Arial" w:cs="Arial"/>
        </w:rPr>
        <w:t>Catastral,</w:t>
      </w:r>
      <w:r w:rsidR="00AF7A9B" w:rsidRPr="00D773D5">
        <w:rPr>
          <w:rFonts w:ascii="Arial" w:hAnsi="Arial" w:cs="Arial"/>
          <w:spacing w:val="-6"/>
        </w:rPr>
        <w:t xml:space="preserve"> </w:t>
      </w:r>
      <w:r w:rsidR="00AF7A9B" w:rsidRPr="00D773D5">
        <w:rPr>
          <w:rFonts w:ascii="Arial" w:hAnsi="Arial" w:cs="Arial"/>
        </w:rPr>
        <w:t>como</w:t>
      </w:r>
      <w:r w:rsidR="00AF7A9B" w:rsidRPr="00D773D5">
        <w:rPr>
          <w:rFonts w:ascii="Arial" w:hAnsi="Arial" w:cs="Arial"/>
          <w:spacing w:val="-9"/>
        </w:rPr>
        <w:t xml:space="preserve"> </w:t>
      </w:r>
      <w:r w:rsidR="00AF7A9B" w:rsidRPr="00D773D5">
        <w:rPr>
          <w:rFonts w:ascii="Arial" w:hAnsi="Arial" w:cs="Arial"/>
        </w:rPr>
        <w:t>de</w:t>
      </w:r>
      <w:r w:rsidR="00AF7A9B" w:rsidRPr="00D773D5">
        <w:rPr>
          <w:rFonts w:ascii="Arial" w:hAnsi="Arial" w:cs="Arial"/>
          <w:spacing w:val="-5"/>
        </w:rPr>
        <w:t xml:space="preserve"> </w:t>
      </w:r>
      <w:r w:rsidR="00AF7A9B" w:rsidRPr="00D773D5">
        <w:rPr>
          <w:rFonts w:ascii="Arial" w:hAnsi="Arial" w:cs="Arial"/>
        </w:rPr>
        <w:t>las</w:t>
      </w:r>
      <w:r w:rsidR="00AF7A9B" w:rsidRPr="00D773D5">
        <w:rPr>
          <w:rFonts w:ascii="Arial" w:hAnsi="Arial" w:cs="Arial"/>
          <w:spacing w:val="-7"/>
        </w:rPr>
        <w:t xml:space="preserve"> </w:t>
      </w:r>
      <w:r w:rsidR="00AF7A9B" w:rsidRPr="00D773D5">
        <w:rPr>
          <w:rFonts w:ascii="Arial" w:hAnsi="Arial" w:cs="Arial"/>
        </w:rPr>
        <w:t>facultades</w:t>
      </w:r>
      <w:r w:rsidR="00AF7A9B" w:rsidRPr="00D773D5">
        <w:rPr>
          <w:rFonts w:ascii="Arial" w:hAnsi="Arial" w:cs="Arial"/>
          <w:spacing w:val="-5"/>
        </w:rPr>
        <w:t xml:space="preserve"> </w:t>
      </w:r>
      <w:r w:rsidR="00AF7A9B" w:rsidRPr="00D773D5">
        <w:rPr>
          <w:rFonts w:ascii="Arial" w:hAnsi="Arial" w:cs="Arial"/>
        </w:rPr>
        <w:t>legales</w:t>
      </w:r>
      <w:r w:rsidR="00AF7A9B" w:rsidRPr="00D773D5">
        <w:rPr>
          <w:rFonts w:ascii="Arial" w:hAnsi="Arial" w:cs="Arial"/>
          <w:spacing w:val="-7"/>
        </w:rPr>
        <w:t xml:space="preserve"> </w:t>
      </w:r>
      <w:r w:rsidR="00AF7A9B" w:rsidRPr="00D773D5">
        <w:rPr>
          <w:rFonts w:ascii="Arial" w:hAnsi="Arial" w:cs="Arial"/>
        </w:rPr>
        <w:t>y</w:t>
      </w:r>
      <w:r w:rsidR="00AF7A9B" w:rsidRPr="00D773D5">
        <w:rPr>
          <w:rFonts w:ascii="Arial" w:hAnsi="Arial" w:cs="Arial"/>
          <w:spacing w:val="-4"/>
        </w:rPr>
        <w:t xml:space="preserve"> </w:t>
      </w:r>
      <w:r w:rsidR="00AF7A9B" w:rsidRPr="00D773D5">
        <w:rPr>
          <w:rFonts w:ascii="Arial" w:hAnsi="Arial" w:cs="Arial"/>
        </w:rPr>
        <w:t>reglamentarias en</w:t>
      </w:r>
      <w:r w:rsidR="00AF7A9B" w:rsidRPr="00D773D5">
        <w:rPr>
          <w:rFonts w:ascii="Arial" w:hAnsi="Arial" w:cs="Arial"/>
          <w:spacing w:val="-4"/>
        </w:rPr>
        <w:t xml:space="preserve"> </w:t>
      </w:r>
      <w:r w:rsidR="00AF7A9B" w:rsidRPr="00D773D5">
        <w:rPr>
          <w:rFonts w:ascii="Arial" w:hAnsi="Arial" w:cs="Arial"/>
        </w:rPr>
        <w:t>especial</w:t>
      </w:r>
      <w:r w:rsidR="00AF7A9B" w:rsidRPr="00D773D5">
        <w:rPr>
          <w:rFonts w:ascii="Arial" w:hAnsi="Arial" w:cs="Arial"/>
          <w:spacing w:val="-7"/>
        </w:rPr>
        <w:t xml:space="preserve"> </w:t>
      </w:r>
      <w:r w:rsidR="00AF7A9B" w:rsidRPr="00D773D5">
        <w:rPr>
          <w:rFonts w:ascii="Arial" w:hAnsi="Arial" w:cs="Arial"/>
        </w:rPr>
        <w:t>las</w:t>
      </w:r>
      <w:r w:rsidR="00AF7A9B" w:rsidRPr="00D773D5">
        <w:rPr>
          <w:rFonts w:ascii="Arial" w:hAnsi="Arial" w:cs="Arial"/>
          <w:spacing w:val="-6"/>
        </w:rPr>
        <w:t xml:space="preserve"> </w:t>
      </w:r>
      <w:r w:rsidR="00AF7A9B" w:rsidRPr="00D773D5">
        <w:rPr>
          <w:rFonts w:ascii="Arial" w:hAnsi="Arial" w:cs="Arial"/>
        </w:rPr>
        <w:t>conferidas</w:t>
      </w:r>
      <w:r w:rsidR="00AF7A9B" w:rsidRPr="00D773D5">
        <w:rPr>
          <w:rFonts w:ascii="Arial" w:hAnsi="Arial" w:cs="Arial"/>
          <w:spacing w:val="-4"/>
        </w:rPr>
        <w:t xml:space="preserve"> </w:t>
      </w:r>
      <w:r w:rsidR="00AF7A9B" w:rsidRPr="00D773D5">
        <w:rPr>
          <w:rFonts w:ascii="Arial" w:hAnsi="Arial" w:cs="Arial"/>
        </w:rPr>
        <w:t>en</w:t>
      </w:r>
      <w:r w:rsidR="00AF7A9B" w:rsidRPr="00D773D5">
        <w:rPr>
          <w:rFonts w:ascii="Arial" w:hAnsi="Arial" w:cs="Arial"/>
          <w:spacing w:val="-7"/>
        </w:rPr>
        <w:t xml:space="preserve"> </w:t>
      </w:r>
      <w:r w:rsidR="00AF7A9B" w:rsidRPr="00D773D5">
        <w:rPr>
          <w:rFonts w:ascii="Arial" w:hAnsi="Arial" w:cs="Arial"/>
        </w:rPr>
        <w:t>la</w:t>
      </w:r>
      <w:r w:rsidR="00AF7A9B" w:rsidRPr="00D773D5">
        <w:rPr>
          <w:rFonts w:ascii="Arial" w:hAnsi="Arial" w:cs="Arial"/>
          <w:spacing w:val="-6"/>
        </w:rPr>
        <w:t xml:space="preserve"> </w:t>
      </w:r>
      <w:r w:rsidR="00AF7A9B" w:rsidRPr="00D773D5">
        <w:rPr>
          <w:rFonts w:ascii="Arial" w:hAnsi="Arial" w:cs="Arial"/>
        </w:rPr>
        <w:t>Resolución</w:t>
      </w:r>
      <w:r w:rsidR="00AF7A9B" w:rsidRPr="00D773D5">
        <w:rPr>
          <w:rFonts w:ascii="Arial" w:hAnsi="Arial" w:cs="Arial"/>
          <w:spacing w:val="-4"/>
        </w:rPr>
        <w:t xml:space="preserve"> </w:t>
      </w:r>
      <w:r w:rsidR="00AF7A9B" w:rsidRPr="00D773D5">
        <w:rPr>
          <w:rFonts w:ascii="Arial" w:hAnsi="Arial" w:cs="Arial"/>
        </w:rPr>
        <w:t>0621</w:t>
      </w:r>
      <w:r w:rsidR="00AF7A9B" w:rsidRPr="00D773D5">
        <w:rPr>
          <w:rFonts w:ascii="Arial" w:hAnsi="Arial" w:cs="Arial"/>
          <w:spacing w:val="-9"/>
        </w:rPr>
        <w:t xml:space="preserve"> </w:t>
      </w:r>
      <w:r w:rsidR="00AF7A9B" w:rsidRPr="00D773D5">
        <w:rPr>
          <w:rFonts w:ascii="Arial" w:hAnsi="Arial" w:cs="Arial"/>
        </w:rPr>
        <w:t>del</w:t>
      </w:r>
      <w:r w:rsidR="00AF7A9B" w:rsidRPr="00D773D5">
        <w:rPr>
          <w:rFonts w:ascii="Arial" w:hAnsi="Arial" w:cs="Arial"/>
          <w:spacing w:val="-5"/>
        </w:rPr>
        <w:t xml:space="preserve"> </w:t>
      </w:r>
      <w:r w:rsidR="00AF7A9B" w:rsidRPr="00D773D5">
        <w:rPr>
          <w:rFonts w:ascii="Arial" w:hAnsi="Arial" w:cs="Arial"/>
        </w:rPr>
        <w:t>28</w:t>
      </w:r>
      <w:r w:rsidR="00AF7A9B" w:rsidRPr="00D773D5">
        <w:rPr>
          <w:rFonts w:ascii="Arial" w:hAnsi="Arial" w:cs="Arial"/>
          <w:spacing w:val="-7"/>
        </w:rPr>
        <w:t xml:space="preserve"> </w:t>
      </w:r>
      <w:r w:rsidR="00AF7A9B" w:rsidRPr="00D773D5">
        <w:rPr>
          <w:rFonts w:ascii="Arial" w:hAnsi="Arial" w:cs="Arial"/>
        </w:rPr>
        <w:t>de</w:t>
      </w:r>
      <w:r w:rsidR="00AF7A9B" w:rsidRPr="00D773D5">
        <w:rPr>
          <w:rFonts w:ascii="Arial" w:hAnsi="Arial" w:cs="Arial"/>
          <w:spacing w:val="-7"/>
        </w:rPr>
        <w:t xml:space="preserve"> </w:t>
      </w:r>
      <w:r w:rsidR="00AF7A9B" w:rsidRPr="00D773D5">
        <w:rPr>
          <w:rFonts w:ascii="Arial" w:hAnsi="Arial" w:cs="Arial"/>
        </w:rPr>
        <w:t>enero</w:t>
      </w:r>
      <w:r w:rsidR="00AF7A9B" w:rsidRPr="00D773D5">
        <w:rPr>
          <w:rFonts w:ascii="Arial" w:hAnsi="Arial" w:cs="Arial"/>
          <w:spacing w:val="-6"/>
        </w:rPr>
        <w:t xml:space="preserve"> </w:t>
      </w:r>
      <w:r w:rsidR="00AF7A9B" w:rsidRPr="00D773D5">
        <w:rPr>
          <w:rFonts w:ascii="Arial" w:hAnsi="Arial" w:cs="Arial"/>
        </w:rPr>
        <w:t>de</w:t>
      </w:r>
      <w:r w:rsidR="00AF7A9B" w:rsidRPr="00D773D5">
        <w:rPr>
          <w:rFonts w:ascii="Arial" w:hAnsi="Arial" w:cs="Arial"/>
          <w:spacing w:val="-7"/>
        </w:rPr>
        <w:t xml:space="preserve"> </w:t>
      </w:r>
      <w:r w:rsidR="00AF7A9B" w:rsidRPr="00D773D5">
        <w:rPr>
          <w:rFonts w:ascii="Arial" w:hAnsi="Arial" w:cs="Arial"/>
        </w:rPr>
        <w:t>2020</w:t>
      </w:r>
      <w:r w:rsidR="00AF7A9B" w:rsidRPr="00D773D5">
        <w:rPr>
          <w:rFonts w:ascii="Arial" w:hAnsi="Arial" w:cs="Arial"/>
          <w:spacing w:val="-12"/>
        </w:rPr>
        <w:t xml:space="preserve"> </w:t>
      </w:r>
      <w:r w:rsidR="00AF7A9B" w:rsidRPr="00D773D5">
        <w:rPr>
          <w:rFonts w:ascii="Arial" w:hAnsi="Arial" w:cs="Arial"/>
        </w:rPr>
        <w:t>en</w:t>
      </w:r>
      <w:r w:rsidR="00AF7A9B" w:rsidRPr="00D773D5">
        <w:rPr>
          <w:rFonts w:ascii="Arial" w:hAnsi="Arial" w:cs="Arial"/>
          <w:spacing w:val="-4"/>
        </w:rPr>
        <w:t xml:space="preserve"> </w:t>
      </w:r>
      <w:r w:rsidR="00AF7A9B" w:rsidRPr="00D773D5">
        <w:rPr>
          <w:rFonts w:ascii="Arial" w:hAnsi="Arial" w:cs="Arial"/>
        </w:rPr>
        <w:t>concordancia con</w:t>
      </w:r>
      <w:r w:rsidR="00AF7A9B" w:rsidRPr="00D773D5">
        <w:rPr>
          <w:rFonts w:ascii="Arial" w:hAnsi="Arial" w:cs="Arial"/>
          <w:spacing w:val="14"/>
        </w:rPr>
        <w:t xml:space="preserve"> </w:t>
      </w:r>
      <w:r w:rsidR="00AF7A9B" w:rsidRPr="00D773D5">
        <w:rPr>
          <w:rFonts w:ascii="Arial" w:hAnsi="Arial" w:cs="Arial"/>
        </w:rPr>
        <w:t>la</w:t>
      </w:r>
      <w:r w:rsidR="00AF7A9B" w:rsidRPr="00D773D5">
        <w:rPr>
          <w:rFonts w:ascii="Arial" w:hAnsi="Arial" w:cs="Arial"/>
          <w:spacing w:val="16"/>
        </w:rPr>
        <w:t xml:space="preserve"> </w:t>
      </w:r>
      <w:r w:rsidR="00AF7A9B" w:rsidRPr="00D773D5">
        <w:rPr>
          <w:rFonts w:ascii="Arial" w:hAnsi="Arial" w:cs="Arial"/>
        </w:rPr>
        <w:t>Ley</w:t>
      </w:r>
      <w:r w:rsidR="00AF7A9B" w:rsidRPr="00D773D5">
        <w:rPr>
          <w:rFonts w:ascii="Arial" w:hAnsi="Arial" w:cs="Arial"/>
          <w:spacing w:val="17"/>
        </w:rPr>
        <w:t xml:space="preserve"> </w:t>
      </w:r>
      <w:r w:rsidR="00AF7A9B" w:rsidRPr="00D773D5">
        <w:rPr>
          <w:rFonts w:ascii="Arial" w:hAnsi="Arial" w:cs="Arial"/>
        </w:rPr>
        <w:t>1955</w:t>
      </w:r>
      <w:r w:rsidR="00AF7A9B" w:rsidRPr="00D773D5">
        <w:rPr>
          <w:rFonts w:ascii="Arial" w:hAnsi="Arial" w:cs="Arial"/>
          <w:spacing w:val="16"/>
        </w:rPr>
        <w:t xml:space="preserve"> </w:t>
      </w:r>
      <w:r w:rsidR="00AF7A9B" w:rsidRPr="00D773D5">
        <w:rPr>
          <w:rFonts w:ascii="Arial" w:hAnsi="Arial" w:cs="Arial"/>
        </w:rPr>
        <w:t>de</w:t>
      </w:r>
      <w:r w:rsidR="00AF7A9B" w:rsidRPr="00D773D5">
        <w:rPr>
          <w:rFonts w:ascii="Arial" w:hAnsi="Arial" w:cs="Arial"/>
          <w:spacing w:val="17"/>
        </w:rPr>
        <w:t xml:space="preserve"> </w:t>
      </w:r>
      <w:r w:rsidR="00AF7A9B" w:rsidRPr="00D773D5">
        <w:rPr>
          <w:rFonts w:ascii="Arial" w:hAnsi="Arial" w:cs="Arial"/>
        </w:rPr>
        <w:t>2019</w:t>
      </w:r>
      <w:r w:rsidR="00AF7A9B" w:rsidRPr="00D773D5">
        <w:rPr>
          <w:rFonts w:ascii="Arial" w:hAnsi="Arial" w:cs="Arial"/>
          <w:spacing w:val="16"/>
        </w:rPr>
        <w:t xml:space="preserve"> </w:t>
      </w:r>
      <w:r w:rsidR="00AF7A9B" w:rsidRPr="00D773D5">
        <w:rPr>
          <w:rFonts w:ascii="Arial" w:hAnsi="Arial" w:cs="Arial"/>
        </w:rPr>
        <w:t>modificada</w:t>
      </w:r>
      <w:r w:rsidR="00AF7A9B" w:rsidRPr="00D773D5">
        <w:rPr>
          <w:rFonts w:ascii="Arial" w:hAnsi="Arial" w:cs="Arial"/>
          <w:spacing w:val="16"/>
        </w:rPr>
        <w:t xml:space="preserve"> </w:t>
      </w:r>
      <w:r w:rsidR="00AF7A9B" w:rsidRPr="00D773D5">
        <w:rPr>
          <w:rFonts w:ascii="Arial" w:hAnsi="Arial" w:cs="Arial"/>
        </w:rPr>
        <w:t>por</w:t>
      </w:r>
      <w:r w:rsidR="00AF7A9B" w:rsidRPr="00D773D5">
        <w:rPr>
          <w:rFonts w:ascii="Arial" w:hAnsi="Arial" w:cs="Arial"/>
          <w:spacing w:val="18"/>
        </w:rPr>
        <w:t xml:space="preserve"> </w:t>
      </w:r>
      <w:r w:rsidR="00AF7A9B" w:rsidRPr="00D773D5">
        <w:rPr>
          <w:rFonts w:ascii="Arial" w:hAnsi="Arial" w:cs="Arial"/>
        </w:rPr>
        <w:t>la</w:t>
      </w:r>
      <w:r w:rsidR="00AF7A9B" w:rsidRPr="00D773D5">
        <w:rPr>
          <w:rFonts w:ascii="Arial" w:hAnsi="Arial" w:cs="Arial"/>
          <w:spacing w:val="17"/>
        </w:rPr>
        <w:t xml:space="preserve"> </w:t>
      </w:r>
      <w:r w:rsidR="00AF7A9B" w:rsidRPr="00D773D5">
        <w:rPr>
          <w:rFonts w:ascii="Arial" w:hAnsi="Arial" w:cs="Arial"/>
        </w:rPr>
        <w:t>Ley</w:t>
      </w:r>
      <w:r w:rsidR="00AF7A9B" w:rsidRPr="00D773D5">
        <w:rPr>
          <w:rFonts w:ascii="Arial" w:hAnsi="Arial" w:cs="Arial"/>
          <w:spacing w:val="14"/>
        </w:rPr>
        <w:t xml:space="preserve"> </w:t>
      </w:r>
      <w:r w:rsidR="00AF7A9B" w:rsidRPr="00D773D5">
        <w:rPr>
          <w:rFonts w:ascii="Arial" w:hAnsi="Arial" w:cs="Arial"/>
        </w:rPr>
        <w:t>2294</w:t>
      </w:r>
      <w:r w:rsidR="00AF7A9B" w:rsidRPr="00D773D5">
        <w:rPr>
          <w:rFonts w:ascii="Arial" w:hAnsi="Arial" w:cs="Arial"/>
          <w:spacing w:val="16"/>
        </w:rPr>
        <w:t xml:space="preserve"> </w:t>
      </w:r>
      <w:r w:rsidR="00AF7A9B" w:rsidRPr="00D773D5">
        <w:rPr>
          <w:rFonts w:ascii="Arial" w:hAnsi="Arial" w:cs="Arial"/>
        </w:rPr>
        <w:t>de</w:t>
      </w:r>
      <w:r w:rsidR="00AF7A9B" w:rsidRPr="00D773D5">
        <w:rPr>
          <w:rFonts w:ascii="Arial" w:hAnsi="Arial" w:cs="Arial"/>
          <w:spacing w:val="16"/>
        </w:rPr>
        <w:t xml:space="preserve"> </w:t>
      </w:r>
      <w:r w:rsidR="00AF7A9B" w:rsidRPr="00D773D5">
        <w:rPr>
          <w:rFonts w:ascii="Arial" w:hAnsi="Arial" w:cs="Arial"/>
        </w:rPr>
        <w:t>2023,</w:t>
      </w:r>
      <w:r w:rsidR="00AF7A9B" w:rsidRPr="00D773D5">
        <w:rPr>
          <w:rFonts w:ascii="Arial" w:hAnsi="Arial" w:cs="Arial"/>
          <w:spacing w:val="19"/>
        </w:rPr>
        <w:t xml:space="preserve"> </w:t>
      </w:r>
      <w:r w:rsidR="00AF7A9B" w:rsidRPr="00D773D5">
        <w:rPr>
          <w:rFonts w:ascii="Arial" w:hAnsi="Arial" w:cs="Arial"/>
        </w:rPr>
        <w:t>el</w:t>
      </w:r>
      <w:r w:rsidR="00AF7A9B" w:rsidRPr="00D773D5">
        <w:rPr>
          <w:rFonts w:ascii="Arial" w:hAnsi="Arial" w:cs="Arial"/>
          <w:spacing w:val="16"/>
        </w:rPr>
        <w:t xml:space="preserve"> </w:t>
      </w:r>
      <w:r w:rsidR="00AF7A9B" w:rsidRPr="00D773D5">
        <w:rPr>
          <w:rFonts w:ascii="Arial" w:hAnsi="Arial" w:cs="Arial"/>
        </w:rPr>
        <w:t>Decreto</w:t>
      </w:r>
      <w:r w:rsidR="00AF7A9B" w:rsidRPr="00D773D5">
        <w:rPr>
          <w:rFonts w:ascii="Arial" w:hAnsi="Arial" w:cs="Arial"/>
          <w:spacing w:val="16"/>
        </w:rPr>
        <w:t xml:space="preserve"> </w:t>
      </w:r>
      <w:r w:rsidR="00AF7A9B" w:rsidRPr="00D773D5">
        <w:rPr>
          <w:rFonts w:ascii="Arial" w:hAnsi="Arial" w:cs="Arial"/>
        </w:rPr>
        <w:t>1170</w:t>
      </w:r>
      <w:r w:rsidR="00AF7A9B" w:rsidRPr="00D773D5">
        <w:rPr>
          <w:rFonts w:ascii="Arial" w:hAnsi="Arial" w:cs="Arial"/>
          <w:spacing w:val="16"/>
        </w:rPr>
        <w:t xml:space="preserve"> </w:t>
      </w:r>
      <w:r w:rsidR="00AF7A9B" w:rsidRPr="00D773D5">
        <w:rPr>
          <w:rFonts w:ascii="Arial" w:hAnsi="Arial" w:cs="Arial"/>
        </w:rPr>
        <w:t>de</w:t>
      </w:r>
      <w:r w:rsidR="00AF7A9B" w:rsidRPr="00D773D5">
        <w:rPr>
          <w:rFonts w:ascii="Arial" w:hAnsi="Arial" w:cs="Arial"/>
          <w:spacing w:val="17"/>
        </w:rPr>
        <w:t xml:space="preserve"> </w:t>
      </w:r>
      <w:r w:rsidR="00AF7A9B" w:rsidRPr="00D773D5">
        <w:rPr>
          <w:rFonts w:ascii="Arial" w:hAnsi="Arial" w:cs="Arial"/>
          <w:spacing w:val="-4"/>
        </w:rPr>
        <w:t>2015</w:t>
      </w:r>
      <w:r w:rsidR="00B1391A" w:rsidRPr="00D773D5">
        <w:rPr>
          <w:rFonts w:ascii="Arial" w:hAnsi="Arial" w:cs="Arial"/>
          <w:spacing w:val="-4"/>
        </w:rPr>
        <w:t xml:space="preserve"> </w:t>
      </w:r>
      <w:r w:rsidR="00AF7A9B" w:rsidRPr="00D773D5">
        <w:rPr>
          <w:rFonts w:ascii="Arial" w:hAnsi="Arial" w:cs="Arial"/>
        </w:rPr>
        <w:t>modificado</w:t>
      </w:r>
      <w:r w:rsidR="00AF7A9B" w:rsidRPr="00D773D5">
        <w:rPr>
          <w:rFonts w:ascii="Arial" w:hAnsi="Arial" w:cs="Arial"/>
          <w:spacing w:val="-5"/>
        </w:rPr>
        <w:t xml:space="preserve"> </w:t>
      </w:r>
      <w:r w:rsidR="00AF7A9B" w:rsidRPr="00D773D5">
        <w:rPr>
          <w:rFonts w:ascii="Arial" w:hAnsi="Arial" w:cs="Arial"/>
        </w:rPr>
        <w:t>por</w:t>
      </w:r>
      <w:r w:rsidR="00AF7A9B" w:rsidRPr="00D773D5">
        <w:rPr>
          <w:rFonts w:ascii="Arial" w:hAnsi="Arial" w:cs="Arial"/>
          <w:spacing w:val="-2"/>
        </w:rPr>
        <w:t xml:space="preserve"> </w:t>
      </w:r>
      <w:r w:rsidR="00AF7A9B" w:rsidRPr="00D773D5">
        <w:rPr>
          <w:rFonts w:ascii="Arial" w:hAnsi="Arial" w:cs="Arial"/>
        </w:rPr>
        <w:t>el</w:t>
      </w:r>
      <w:r w:rsidR="00AF7A9B" w:rsidRPr="00D773D5">
        <w:rPr>
          <w:rFonts w:ascii="Arial" w:hAnsi="Arial" w:cs="Arial"/>
          <w:spacing w:val="-3"/>
        </w:rPr>
        <w:t xml:space="preserve"> </w:t>
      </w:r>
      <w:r w:rsidR="00AF7A9B" w:rsidRPr="00D773D5">
        <w:rPr>
          <w:rFonts w:ascii="Arial" w:hAnsi="Arial" w:cs="Arial"/>
        </w:rPr>
        <w:t>Decreto</w:t>
      </w:r>
      <w:r w:rsidR="00AF7A9B" w:rsidRPr="00D773D5">
        <w:rPr>
          <w:rFonts w:ascii="Arial" w:hAnsi="Arial" w:cs="Arial"/>
          <w:spacing w:val="-3"/>
        </w:rPr>
        <w:t xml:space="preserve"> </w:t>
      </w:r>
      <w:r w:rsidR="00AF7A9B" w:rsidRPr="00D773D5">
        <w:rPr>
          <w:rFonts w:ascii="Arial" w:hAnsi="Arial" w:cs="Arial"/>
        </w:rPr>
        <w:t>148</w:t>
      </w:r>
      <w:r w:rsidR="00AF7A9B" w:rsidRPr="00D773D5">
        <w:rPr>
          <w:rFonts w:ascii="Arial" w:hAnsi="Arial" w:cs="Arial"/>
          <w:spacing w:val="-2"/>
        </w:rPr>
        <w:t xml:space="preserve"> </w:t>
      </w:r>
      <w:r w:rsidR="00AF7A9B" w:rsidRPr="00D773D5">
        <w:rPr>
          <w:rFonts w:ascii="Arial" w:hAnsi="Arial" w:cs="Arial"/>
        </w:rPr>
        <w:t>de</w:t>
      </w:r>
      <w:r w:rsidR="00AF7A9B" w:rsidRPr="00D773D5">
        <w:rPr>
          <w:rFonts w:ascii="Arial" w:hAnsi="Arial" w:cs="Arial"/>
          <w:spacing w:val="-5"/>
        </w:rPr>
        <w:t xml:space="preserve"> </w:t>
      </w:r>
      <w:r w:rsidR="00AF7A9B" w:rsidRPr="00D773D5">
        <w:rPr>
          <w:rFonts w:ascii="Arial" w:hAnsi="Arial" w:cs="Arial"/>
        </w:rPr>
        <w:t>2020</w:t>
      </w:r>
      <w:r w:rsidR="00AF7A9B" w:rsidRPr="00D773D5">
        <w:rPr>
          <w:rFonts w:ascii="Arial" w:hAnsi="Arial" w:cs="Arial"/>
          <w:spacing w:val="-2"/>
        </w:rPr>
        <w:t xml:space="preserve"> </w:t>
      </w:r>
      <w:r w:rsidR="00AF7A9B" w:rsidRPr="00D773D5">
        <w:rPr>
          <w:rFonts w:ascii="Arial" w:hAnsi="Arial" w:cs="Arial"/>
        </w:rPr>
        <w:t>y</w:t>
      </w:r>
      <w:r w:rsidR="00AF7A9B" w:rsidRPr="00D773D5">
        <w:rPr>
          <w:rFonts w:ascii="Arial" w:hAnsi="Arial" w:cs="Arial"/>
          <w:spacing w:val="-4"/>
        </w:rPr>
        <w:t xml:space="preserve"> </w:t>
      </w:r>
      <w:r w:rsidR="00AF7A9B" w:rsidRPr="00D773D5">
        <w:rPr>
          <w:rFonts w:ascii="Arial" w:hAnsi="Arial" w:cs="Arial"/>
        </w:rPr>
        <w:t>la</w:t>
      </w:r>
      <w:r w:rsidR="00AF7A9B" w:rsidRPr="00D773D5">
        <w:rPr>
          <w:rFonts w:ascii="Arial" w:hAnsi="Arial" w:cs="Arial"/>
          <w:spacing w:val="-3"/>
        </w:rPr>
        <w:t xml:space="preserve"> </w:t>
      </w:r>
      <w:r w:rsidR="00AF7A9B" w:rsidRPr="00D773D5">
        <w:rPr>
          <w:rFonts w:ascii="Arial" w:hAnsi="Arial" w:cs="Arial"/>
        </w:rPr>
        <w:t>Ley</w:t>
      </w:r>
      <w:r w:rsidR="00AF7A9B" w:rsidRPr="00D773D5">
        <w:rPr>
          <w:rFonts w:ascii="Arial" w:hAnsi="Arial" w:cs="Arial"/>
          <w:spacing w:val="-4"/>
        </w:rPr>
        <w:t xml:space="preserve"> </w:t>
      </w:r>
      <w:r w:rsidR="00AF7A9B" w:rsidRPr="00D773D5">
        <w:rPr>
          <w:rFonts w:ascii="Arial" w:hAnsi="Arial" w:cs="Arial"/>
        </w:rPr>
        <w:t>1437</w:t>
      </w:r>
      <w:r w:rsidR="00AF7A9B" w:rsidRPr="00D773D5">
        <w:rPr>
          <w:rFonts w:ascii="Arial" w:hAnsi="Arial" w:cs="Arial"/>
          <w:spacing w:val="-3"/>
        </w:rPr>
        <w:t xml:space="preserve"> </w:t>
      </w:r>
      <w:r w:rsidR="00AF7A9B" w:rsidRPr="00D773D5">
        <w:rPr>
          <w:rFonts w:ascii="Arial" w:hAnsi="Arial" w:cs="Arial"/>
        </w:rPr>
        <w:t>de</w:t>
      </w:r>
      <w:r w:rsidR="00AF7A9B" w:rsidRPr="00D773D5">
        <w:rPr>
          <w:rFonts w:ascii="Arial" w:hAnsi="Arial" w:cs="Arial"/>
          <w:spacing w:val="-2"/>
        </w:rPr>
        <w:t xml:space="preserve"> 2011.</w:t>
      </w:r>
    </w:p>
    <w:p w14:paraId="085CE878" w14:textId="77777777" w:rsidR="00555712" w:rsidRDefault="00555712">
      <w:pPr>
        <w:pStyle w:val="Textoindependiente"/>
        <w:spacing w:before="27"/>
        <w:rPr>
          <w:rFonts w:ascii="Arial" w:hAnsi="Arial" w:cs="Arial"/>
          <w:sz w:val="24"/>
          <w:szCs w:val="24"/>
        </w:rPr>
      </w:pPr>
    </w:p>
    <w:p w14:paraId="6F4F0621" w14:textId="77777777" w:rsidR="00B1391A" w:rsidRPr="00B1391A" w:rsidRDefault="00B1391A">
      <w:pPr>
        <w:pStyle w:val="Textoindependiente"/>
        <w:spacing w:before="27"/>
        <w:rPr>
          <w:rFonts w:ascii="Arial" w:hAnsi="Arial" w:cs="Arial"/>
          <w:sz w:val="24"/>
          <w:szCs w:val="24"/>
        </w:rPr>
      </w:pPr>
    </w:p>
    <w:p w14:paraId="45AB0537" w14:textId="77777777" w:rsidR="00555712" w:rsidRDefault="00AF7A9B">
      <w:pPr>
        <w:pStyle w:val="Ttulo1"/>
        <w:ind w:left="2" w:firstLine="0"/>
        <w:jc w:val="center"/>
        <w:rPr>
          <w:spacing w:val="-2"/>
          <w:sz w:val="24"/>
          <w:szCs w:val="24"/>
        </w:rPr>
      </w:pPr>
      <w:r w:rsidRPr="00B1391A">
        <w:rPr>
          <w:spacing w:val="-2"/>
          <w:sz w:val="24"/>
          <w:szCs w:val="24"/>
        </w:rPr>
        <w:t>CONSIDERANDO</w:t>
      </w:r>
    </w:p>
    <w:p w14:paraId="4CF3F81B" w14:textId="77777777" w:rsidR="00B1391A" w:rsidRPr="00B1391A" w:rsidRDefault="00B1391A">
      <w:pPr>
        <w:pStyle w:val="Ttulo1"/>
        <w:ind w:left="2" w:firstLine="0"/>
        <w:jc w:val="center"/>
        <w:rPr>
          <w:sz w:val="24"/>
          <w:szCs w:val="24"/>
        </w:rPr>
      </w:pPr>
    </w:p>
    <w:p w14:paraId="4681F794" w14:textId="77777777" w:rsidR="00555712" w:rsidRPr="00B1391A" w:rsidRDefault="00555712">
      <w:pPr>
        <w:pStyle w:val="Textoindependiente"/>
        <w:spacing w:before="27"/>
        <w:rPr>
          <w:rFonts w:ascii="Arial" w:hAnsi="Arial" w:cs="Arial"/>
          <w:b/>
          <w:sz w:val="24"/>
          <w:szCs w:val="24"/>
        </w:rPr>
      </w:pPr>
    </w:p>
    <w:p w14:paraId="0303C575" w14:textId="77777777" w:rsidR="00555712" w:rsidRPr="00B1391A" w:rsidRDefault="00AF7A9B">
      <w:pPr>
        <w:pStyle w:val="Prrafodelista"/>
        <w:numPr>
          <w:ilvl w:val="0"/>
          <w:numId w:val="8"/>
        </w:numPr>
        <w:tabs>
          <w:tab w:val="left" w:pos="1689"/>
        </w:tabs>
        <w:ind w:left="1689" w:hanging="719"/>
        <w:rPr>
          <w:b/>
          <w:sz w:val="24"/>
          <w:szCs w:val="24"/>
        </w:rPr>
      </w:pPr>
      <w:r w:rsidRPr="00B1391A">
        <w:rPr>
          <w:b/>
          <w:sz w:val="24"/>
          <w:szCs w:val="24"/>
        </w:rPr>
        <w:t>DE</w:t>
      </w:r>
      <w:r w:rsidRPr="00B1391A">
        <w:rPr>
          <w:b/>
          <w:spacing w:val="-1"/>
          <w:sz w:val="24"/>
          <w:szCs w:val="24"/>
        </w:rPr>
        <w:t xml:space="preserve"> </w:t>
      </w:r>
      <w:r w:rsidRPr="00B1391A">
        <w:rPr>
          <w:b/>
          <w:sz w:val="24"/>
          <w:szCs w:val="24"/>
        </w:rPr>
        <w:t>LA</w:t>
      </w:r>
      <w:r w:rsidRPr="00B1391A">
        <w:rPr>
          <w:b/>
          <w:spacing w:val="-2"/>
          <w:sz w:val="24"/>
          <w:szCs w:val="24"/>
        </w:rPr>
        <w:t xml:space="preserve"> COMPETENCIA</w:t>
      </w:r>
    </w:p>
    <w:p w14:paraId="42BAC111" w14:textId="77777777" w:rsidR="00555712" w:rsidRPr="00B1391A" w:rsidRDefault="00555712">
      <w:pPr>
        <w:pStyle w:val="Textoindependiente"/>
        <w:spacing w:before="26"/>
        <w:rPr>
          <w:rFonts w:ascii="Arial" w:hAnsi="Arial" w:cs="Arial"/>
          <w:b/>
          <w:sz w:val="24"/>
          <w:szCs w:val="24"/>
        </w:rPr>
      </w:pPr>
    </w:p>
    <w:p w14:paraId="118D7F6C" w14:textId="77777777" w:rsidR="00555712" w:rsidRPr="00D773D5" w:rsidRDefault="00AF7A9B">
      <w:pPr>
        <w:pStyle w:val="Textoindependiente"/>
        <w:spacing w:before="1"/>
        <w:ind w:left="262" w:right="253"/>
        <w:jc w:val="both"/>
        <w:rPr>
          <w:rFonts w:ascii="Arial" w:hAnsi="Arial" w:cs="Arial"/>
        </w:rPr>
      </w:pPr>
      <w:r w:rsidRPr="00D773D5">
        <w:rPr>
          <w:rFonts w:ascii="Arial" w:hAnsi="Arial" w:cs="Arial"/>
        </w:rPr>
        <w:t>De</w:t>
      </w:r>
      <w:r w:rsidRPr="00D773D5">
        <w:rPr>
          <w:rFonts w:ascii="Arial" w:hAnsi="Arial" w:cs="Arial"/>
          <w:spacing w:val="-6"/>
        </w:rPr>
        <w:t xml:space="preserve"> </w:t>
      </w:r>
      <w:r w:rsidRPr="00D773D5">
        <w:rPr>
          <w:rFonts w:ascii="Arial" w:hAnsi="Arial" w:cs="Arial"/>
        </w:rPr>
        <w:t>conformidad</w:t>
      </w:r>
      <w:r w:rsidRPr="00D773D5">
        <w:rPr>
          <w:rFonts w:ascii="Arial" w:hAnsi="Arial" w:cs="Arial"/>
          <w:spacing w:val="-6"/>
        </w:rPr>
        <w:t xml:space="preserve"> </w:t>
      </w:r>
      <w:r w:rsidRPr="00D773D5">
        <w:rPr>
          <w:rFonts w:ascii="Arial" w:hAnsi="Arial" w:cs="Arial"/>
        </w:rPr>
        <w:t>con</w:t>
      </w:r>
      <w:r w:rsidRPr="00D773D5">
        <w:rPr>
          <w:rFonts w:ascii="Arial" w:hAnsi="Arial" w:cs="Arial"/>
          <w:spacing w:val="-9"/>
        </w:rPr>
        <w:t xml:space="preserve"> </w:t>
      </w:r>
      <w:r w:rsidRPr="00D773D5">
        <w:rPr>
          <w:rFonts w:ascii="Arial" w:hAnsi="Arial" w:cs="Arial"/>
        </w:rPr>
        <w:t>lo</w:t>
      </w:r>
      <w:r w:rsidRPr="00D773D5">
        <w:rPr>
          <w:rFonts w:ascii="Arial" w:hAnsi="Arial" w:cs="Arial"/>
          <w:spacing w:val="-9"/>
        </w:rPr>
        <w:t xml:space="preserve"> </w:t>
      </w:r>
      <w:r w:rsidRPr="00D773D5">
        <w:rPr>
          <w:rFonts w:ascii="Arial" w:hAnsi="Arial" w:cs="Arial"/>
        </w:rPr>
        <w:t>establecido</w:t>
      </w:r>
      <w:r w:rsidRPr="00D773D5">
        <w:rPr>
          <w:rFonts w:ascii="Arial" w:hAnsi="Arial" w:cs="Arial"/>
          <w:spacing w:val="-7"/>
        </w:rPr>
        <w:t xml:space="preserve"> </w:t>
      </w:r>
      <w:r w:rsidRPr="00D773D5">
        <w:rPr>
          <w:rFonts w:ascii="Arial" w:hAnsi="Arial" w:cs="Arial"/>
        </w:rPr>
        <w:t>en</w:t>
      </w:r>
      <w:r w:rsidRPr="00D773D5">
        <w:rPr>
          <w:rFonts w:ascii="Arial" w:hAnsi="Arial" w:cs="Arial"/>
          <w:spacing w:val="-9"/>
        </w:rPr>
        <w:t xml:space="preserve"> </w:t>
      </w:r>
      <w:r w:rsidRPr="00D773D5">
        <w:rPr>
          <w:rFonts w:ascii="Arial" w:hAnsi="Arial" w:cs="Arial"/>
        </w:rPr>
        <w:t>el</w:t>
      </w:r>
      <w:r w:rsidRPr="00D773D5">
        <w:rPr>
          <w:rFonts w:ascii="Arial" w:hAnsi="Arial" w:cs="Arial"/>
          <w:spacing w:val="-10"/>
        </w:rPr>
        <w:t xml:space="preserve"> </w:t>
      </w:r>
      <w:r w:rsidRPr="00D773D5">
        <w:rPr>
          <w:rFonts w:ascii="Arial" w:hAnsi="Arial" w:cs="Arial"/>
        </w:rPr>
        <w:t>artículo</w:t>
      </w:r>
      <w:r w:rsidRPr="00D773D5">
        <w:rPr>
          <w:rFonts w:ascii="Arial" w:hAnsi="Arial" w:cs="Arial"/>
          <w:spacing w:val="-11"/>
        </w:rPr>
        <w:t xml:space="preserve"> </w:t>
      </w:r>
      <w:r w:rsidRPr="00D773D5">
        <w:rPr>
          <w:rFonts w:ascii="Arial" w:hAnsi="Arial" w:cs="Arial"/>
        </w:rPr>
        <w:t>79</w:t>
      </w:r>
      <w:r w:rsidRPr="00D773D5">
        <w:rPr>
          <w:rFonts w:ascii="Arial" w:hAnsi="Arial" w:cs="Arial"/>
          <w:spacing w:val="-7"/>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1955</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2019,</w:t>
      </w:r>
      <w:r w:rsidRPr="00D773D5">
        <w:rPr>
          <w:rFonts w:ascii="Arial" w:hAnsi="Arial" w:cs="Arial"/>
          <w:spacing w:val="-6"/>
        </w:rPr>
        <w:t xml:space="preserve"> </w:t>
      </w:r>
      <w:r w:rsidRPr="00D773D5">
        <w:rPr>
          <w:rFonts w:ascii="Arial" w:hAnsi="Arial" w:cs="Arial"/>
        </w:rPr>
        <w:t>modificado</w:t>
      </w:r>
      <w:r w:rsidRPr="00D773D5">
        <w:rPr>
          <w:rFonts w:ascii="Arial" w:hAnsi="Arial" w:cs="Arial"/>
          <w:spacing w:val="-9"/>
        </w:rPr>
        <w:t xml:space="preserve"> </w:t>
      </w:r>
      <w:r w:rsidRPr="00D773D5">
        <w:rPr>
          <w:rFonts w:ascii="Arial" w:hAnsi="Arial" w:cs="Arial"/>
        </w:rPr>
        <w:t>por el Art. 43 de la Ley 2294 de 2023, la Superintendencia de Notariado y Registro -SNR-, ejercerá</w:t>
      </w:r>
      <w:r w:rsidRPr="00D773D5">
        <w:rPr>
          <w:rFonts w:ascii="Arial" w:hAnsi="Arial" w:cs="Arial"/>
          <w:spacing w:val="-6"/>
        </w:rPr>
        <w:t xml:space="preserve"> </w:t>
      </w:r>
      <w:r w:rsidRPr="00D773D5">
        <w:rPr>
          <w:rFonts w:ascii="Arial" w:hAnsi="Arial" w:cs="Arial"/>
        </w:rPr>
        <w:t>las</w:t>
      </w:r>
      <w:r w:rsidRPr="00D773D5">
        <w:rPr>
          <w:rFonts w:ascii="Arial" w:hAnsi="Arial" w:cs="Arial"/>
          <w:spacing w:val="-6"/>
        </w:rPr>
        <w:t xml:space="preserve"> </w:t>
      </w:r>
      <w:r w:rsidRPr="00D773D5">
        <w:rPr>
          <w:rFonts w:ascii="Arial" w:hAnsi="Arial" w:cs="Arial"/>
        </w:rPr>
        <w:t>funciones</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Inspección,</w:t>
      </w:r>
      <w:r w:rsidRPr="00D773D5">
        <w:rPr>
          <w:rFonts w:ascii="Arial" w:hAnsi="Arial" w:cs="Arial"/>
          <w:spacing w:val="-5"/>
        </w:rPr>
        <w:t xml:space="preserve"> </w:t>
      </w:r>
      <w:r w:rsidRPr="00D773D5">
        <w:rPr>
          <w:rFonts w:ascii="Arial" w:hAnsi="Arial" w:cs="Arial"/>
        </w:rPr>
        <w:t>Vigilancia</w:t>
      </w:r>
      <w:r w:rsidRPr="00D773D5">
        <w:rPr>
          <w:rFonts w:ascii="Arial" w:hAnsi="Arial" w:cs="Arial"/>
          <w:spacing w:val="-4"/>
        </w:rPr>
        <w:t xml:space="preserve"> </w:t>
      </w:r>
      <w:r w:rsidRPr="00D773D5">
        <w:rPr>
          <w:rFonts w:ascii="Arial" w:hAnsi="Arial" w:cs="Arial"/>
        </w:rPr>
        <w:t>y</w:t>
      </w:r>
      <w:r w:rsidRPr="00D773D5">
        <w:rPr>
          <w:rFonts w:ascii="Arial" w:hAnsi="Arial" w:cs="Arial"/>
          <w:spacing w:val="-5"/>
        </w:rPr>
        <w:t xml:space="preserve"> </w:t>
      </w:r>
      <w:r w:rsidRPr="00D773D5">
        <w:rPr>
          <w:rFonts w:ascii="Arial" w:hAnsi="Arial" w:cs="Arial"/>
        </w:rPr>
        <w:t>control</w:t>
      </w:r>
      <w:r w:rsidRPr="00D773D5">
        <w:rPr>
          <w:rFonts w:ascii="Arial" w:hAnsi="Arial" w:cs="Arial"/>
          <w:spacing w:val="-7"/>
        </w:rPr>
        <w:t xml:space="preserve"> </w:t>
      </w:r>
      <w:r w:rsidRPr="00D773D5">
        <w:rPr>
          <w:rFonts w:ascii="Arial" w:hAnsi="Arial" w:cs="Arial"/>
        </w:rPr>
        <w:t>al</w:t>
      </w:r>
      <w:r w:rsidRPr="00D773D5">
        <w:rPr>
          <w:rFonts w:ascii="Arial" w:hAnsi="Arial" w:cs="Arial"/>
          <w:spacing w:val="-5"/>
        </w:rPr>
        <w:t xml:space="preserve"> </w:t>
      </w:r>
      <w:r w:rsidRPr="00D773D5">
        <w:rPr>
          <w:rFonts w:ascii="Arial" w:hAnsi="Arial" w:cs="Arial"/>
        </w:rPr>
        <w:t>ejercicio</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gestión</w:t>
      </w:r>
      <w:r w:rsidRPr="00D773D5">
        <w:rPr>
          <w:rFonts w:ascii="Arial" w:hAnsi="Arial" w:cs="Arial"/>
          <w:spacing w:val="-4"/>
        </w:rPr>
        <w:t xml:space="preserve"> </w:t>
      </w:r>
      <w:r w:rsidRPr="00D773D5">
        <w:rPr>
          <w:rFonts w:ascii="Arial" w:hAnsi="Arial" w:cs="Arial"/>
        </w:rPr>
        <w:t>catastral.</w:t>
      </w:r>
    </w:p>
    <w:p w14:paraId="7C5E1F55" w14:textId="77777777" w:rsidR="00555712" w:rsidRPr="00D773D5" w:rsidRDefault="00555712">
      <w:pPr>
        <w:pStyle w:val="Textoindependiente"/>
        <w:spacing w:before="27"/>
        <w:rPr>
          <w:rFonts w:ascii="Arial" w:hAnsi="Arial" w:cs="Arial"/>
        </w:rPr>
      </w:pPr>
    </w:p>
    <w:p w14:paraId="41E4FC8F" w14:textId="77777777" w:rsidR="00555712" w:rsidRPr="00D773D5" w:rsidRDefault="00AF7A9B">
      <w:pPr>
        <w:ind w:left="262" w:right="254"/>
        <w:jc w:val="both"/>
        <w:rPr>
          <w:rFonts w:ascii="Arial" w:hAnsi="Arial" w:cs="Arial"/>
          <w:i/>
        </w:rPr>
      </w:pPr>
      <w:r w:rsidRPr="00D773D5">
        <w:rPr>
          <w:rFonts w:ascii="Arial" w:hAnsi="Arial" w:cs="Arial"/>
        </w:rPr>
        <w:t>El</w:t>
      </w:r>
      <w:r w:rsidRPr="00D773D5">
        <w:rPr>
          <w:rFonts w:ascii="Arial" w:hAnsi="Arial" w:cs="Arial"/>
          <w:spacing w:val="-16"/>
        </w:rPr>
        <w:t xml:space="preserve"> </w:t>
      </w:r>
      <w:r w:rsidRPr="00D773D5">
        <w:rPr>
          <w:rFonts w:ascii="Arial" w:hAnsi="Arial" w:cs="Arial"/>
        </w:rPr>
        <w:t>artículo</w:t>
      </w:r>
      <w:r w:rsidRPr="00D773D5">
        <w:rPr>
          <w:rFonts w:ascii="Arial" w:hAnsi="Arial" w:cs="Arial"/>
          <w:spacing w:val="-15"/>
        </w:rPr>
        <w:t xml:space="preserve"> </w:t>
      </w:r>
      <w:r w:rsidRPr="00D773D5">
        <w:rPr>
          <w:rFonts w:ascii="Arial" w:hAnsi="Arial" w:cs="Arial"/>
        </w:rPr>
        <w:t>2.2.2.7.2</w:t>
      </w:r>
      <w:r w:rsidRPr="00D773D5">
        <w:rPr>
          <w:rFonts w:ascii="Arial" w:hAnsi="Arial" w:cs="Arial"/>
          <w:spacing w:val="-15"/>
        </w:rPr>
        <w:t xml:space="preserve"> </w:t>
      </w:r>
      <w:r w:rsidRPr="00D773D5">
        <w:rPr>
          <w:rFonts w:ascii="Arial" w:hAnsi="Arial" w:cs="Arial"/>
        </w:rPr>
        <w:t>del</w:t>
      </w:r>
      <w:r w:rsidRPr="00D773D5">
        <w:rPr>
          <w:rFonts w:ascii="Arial" w:hAnsi="Arial" w:cs="Arial"/>
          <w:spacing w:val="-16"/>
        </w:rPr>
        <w:t xml:space="preserve"> </w:t>
      </w:r>
      <w:r w:rsidRPr="00D773D5">
        <w:rPr>
          <w:rFonts w:ascii="Arial" w:hAnsi="Arial" w:cs="Arial"/>
        </w:rPr>
        <w:t>Decreto</w:t>
      </w:r>
      <w:r w:rsidRPr="00D773D5">
        <w:rPr>
          <w:rFonts w:ascii="Arial" w:hAnsi="Arial" w:cs="Arial"/>
          <w:spacing w:val="-15"/>
        </w:rPr>
        <w:t xml:space="preserve"> </w:t>
      </w:r>
      <w:r w:rsidRPr="00D773D5">
        <w:rPr>
          <w:rFonts w:ascii="Arial" w:hAnsi="Arial" w:cs="Arial"/>
        </w:rPr>
        <w:t>1170</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2015,</w:t>
      </w:r>
      <w:r w:rsidRPr="00D773D5">
        <w:rPr>
          <w:rFonts w:ascii="Arial" w:hAnsi="Arial" w:cs="Arial"/>
          <w:spacing w:val="-16"/>
        </w:rPr>
        <w:t xml:space="preserve"> </w:t>
      </w:r>
      <w:r w:rsidRPr="00D773D5">
        <w:rPr>
          <w:rFonts w:ascii="Arial" w:hAnsi="Arial" w:cs="Arial"/>
        </w:rPr>
        <w:t>modificado</w:t>
      </w:r>
      <w:r w:rsidRPr="00D773D5">
        <w:rPr>
          <w:rFonts w:ascii="Arial" w:hAnsi="Arial" w:cs="Arial"/>
          <w:spacing w:val="-15"/>
        </w:rPr>
        <w:t xml:space="preserve"> </w:t>
      </w:r>
      <w:r w:rsidRPr="00D773D5">
        <w:rPr>
          <w:rFonts w:ascii="Arial" w:hAnsi="Arial" w:cs="Arial"/>
        </w:rPr>
        <w:t>por</w:t>
      </w:r>
      <w:r w:rsidRPr="00D773D5">
        <w:rPr>
          <w:rFonts w:ascii="Arial" w:hAnsi="Arial" w:cs="Arial"/>
          <w:spacing w:val="-15"/>
        </w:rPr>
        <w:t xml:space="preserve"> </w:t>
      </w:r>
      <w:r w:rsidRPr="00D773D5">
        <w:rPr>
          <w:rFonts w:ascii="Arial" w:hAnsi="Arial" w:cs="Arial"/>
        </w:rPr>
        <w:t>el</w:t>
      </w:r>
      <w:r w:rsidRPr="00D773D5">
        <w:rPr>
          <w:rFonts w:ascii="Arial" w:hAnsi="Arial" w:cs="Arial"/>
          <w:spacing w:val="-16"/>
        </w:rPr>
        <w:t xml:space="preserve"> </w:t>
      </w:r>
      <w:r w:rsidRPr="00D773D5">
        <w:rPr>
          <w:rFonts w:ascii="Arial" w:hAnsi="Arial" w:cs="Arial"/>
        </w:rPr>
        <w:t>Decreto</w:t>
      </w:r>
      <w:r w:rsidRPr="00D773D5">
        <w:rPr>
          <w:rFonts w:ascii="Arial" w:hAnsi="Arial" w:cs="Arial"/>
          <w:spacing w:val="-15"/>
        </w:rPr>
        <w:t xml:space="preserve"> </w:t>
      </w:r>
      <w:r w:rsidRPr="00D773D5">
        <w:rPr>
          <w:rFonts w:ascii="Arial" w:hAnsi="Arial" w:cs="Arial"/>
        </w:rPr>
        <w:t>148</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2020</w:t>
      </w:r>
      <w:r w:rsidRPr="00D773D5">
        <w:rPr>
          <w:rFonts w:ascii="Arial" w:hAnsi="Arial" w:cs="Arial"/>
          <w:spacing w:val="-16"/>
        </w:rPr>
        <w:t xml:space="preserve"> </w:t>
      </w:r>
      <w:r w:rsidRPr="00D773D5">
        <w:rPr>
          <w:rFonts w:ascii="Arial" w:hAnsi="Arial" w:cs="Arial"/>
        </w:rPr>
        <w:t>indica que</w:t>
      </w:r>
      <w:r w:rsidRPr="00D773D5">
        <w:rPr>
          <w:rFonts w:ascii="Arial" w:hAnsi="Arial" w:cs="Arial"/>
          <w:i/>
        </w:rPr>
        <w:t>:</w:t>
      </w:r>
      <w:r w:rsidRPr="00D773D5">
        <w:rPr>
          <w:rFonts w:ascii="Arial" w:hAnsi="Arial" w:cs="Arial"/>
          <w:i/>
          <w:spacing w:val="-4"/>
        </w:rPr>
        <w:t xml:space="preserve"> </w:t>
      </w:r>
      <w:r w:rsidRPr="00D773D5">
        <w:rPr>
          <w:rFonts w:ascii="Arial" w:hAnsi="Arial" w:cs="Arial"/>
          <w:i/>
        </w:rPr>
        <w:t>“(…)</w:t>
      </w:r>
      <w:r w:rsidRPr="00D773D5">
        <w:rPr>
          <w:rFonts w:ascii="Arial" w:hAnsi="Arial" w:cs="Arial"/>
          <w:i/>
          <w:spacing w:val="-4"/>
        </w:rPr>
        <w:t xml:space="preserve"> </w:t>
      </w:r>
      <w:r w:rsidRPr="00D773D5">
        <w:rPr>
          <w:rFonts w:ascii="Arial" w:hAnsi="Arial" w:cs="Arial"/>
          <w:i/>
        </w:rPr>
        <w:t>Sujetos</w:t>
      </w:r>
      <w:r w:rsidRPr="00D773D5">
        <w:rPr>
          <w:rFonts w:ascii="Arial" w:hAnsi="Arial" w:cs="Arial"/>
          <w:i/>
          <w:spacing w:val="-7"/>
        </w:rPr>
        <w:t xml:space="preserve"> </w:t>
      </w:r>
      <w:r w:rsidRPr="00D773D5">
        <w:rPr>
          <w:rFonts w:ascii="Arial" w:hAnsi="Arial" w:cs="Arial"/>
          <w:i/>
        </w:rPr>
        <w:t>pasivos.</w:t>
      </w:r>
      <w:r w:rsidRPr="00D773D5">
        <w:rPr>
          <w:rFonts w:ascii="Arial" w:hAnsi="Arial" w:cs="Arial"/>
          <w:i/>
          <w:spacing w:val="-4"/>
        </w:rPr>
        <w:t xml:space="preserve"> </w:t>
      </w:r>
      <w:r w:rsidRPr="00D773D5">
        <w:rPr>
          <w:rFonts w:ascii="Arial" w:hAnsi="Arial" w:cs="Arial"/>
          <w:i/>
        </w:rPr>
        <w:t>Son</w:t>
      </w:r>
      <w:r w:rsidRPr="00D773D5">
        <w:rPr>
          <w:rFonts w:ascii="Arial" w:hAnsi="Arial" w:cs="Arial"/>
          <w:i/>
          <w:spacing w:val="-8"/>
        </w:rPr>
        <w:t xml:space="preserve"> </w:t>
      </w:r>
      <w:r w:rsidRPr="00D773D5">
        <w:rPr>
          <w:rFonts w:ascii="Arial" w:hAnsi="Arial" w:cs="Arial"/>
          <w:i/>
        </w:rPr>
        <w:t>sujetos</w:t>
      </w:r>
      <w:r w:rsidRPr="00D773D5">
        <w:rPr>
          <w:rFonts w:ascii="Arial" w:hAnsi="Arial" w:cs="Arial"/>
          <w:i/>
          <w:spacing w:val="-4"/>
        </w:rPr>
        <w:t xml:space="preserve"> </w:t>
      </w:r>
      <w:r w:rsidRPr="00D773D5">
        <w:rPr>
          <w:rFonts w:ascii="Arial" w:hAnsi="Arial" w:cs="Arial"/>
          <w:i/>
        </w:rPr>
        <w:t>pasivos</w:t>
      </w:r>
      <w:r w:rsidRPr="00D773D5">
        <w:rPr>
          <w:rFonts w:ascii="Arial" w:hAnsi="Arial" w:cs="Arial"/>
          <w:i/>
          <w:spacing w:val="-5"/>
        </w:rPr>
        <w:t xml:space="preserve"> </w:t>
      </w:r>
      <w:r w:rsidRPr="00D773D5">
        <w:rPr>
          <w:rFonts w:ascii="Arial" w:hAnsi="Arial" w:cs="Arial"/>
          <w:i/>
        </w:rPr>
        <w:t>de</w:t>
      </w:r>
      <w:r w:rsidRPr="00D773D5">
        <w:rPr>
          <w:rFonts w:ascii="Arial" w:hAnsi="Arial" w:cs="Arial"/>
          <w:i/>
          <w:spacing w:val="-5"/>
        </w:rPr>
        <w:t xml:space="preserve"> </w:t>
      </w:r>
      <w:r w:rsidRPr="00D773D5">
        <w:rPr>
          <w:rFonts w:ascii="Arial" w:hAnsi="Arial" w:cs="Arial"/>
          <w:i/>
        </w:rPr>
        <w:t>las</w:t>
      </w:r>
      <w:r w:rsidRPr="00D773D5">
        <w:rPr>
          <w:rFonts w:ascii="Arial" w:hAnsi="Arial" w:cs="Arial"/>
          <w:i/>
          <w:spacing w:val="-5"/>
        </w:rPr>
        <w:t xml:space="preserve"> </w:t>
      </w:r>
      <w:r w:rsidRPr="00D773D5">
        <w:rPr>
          <w:rFonts w:ascii="Arial" w:hAnsi="Arial" w:cs="Arial"/>
          <w:i/>
        </w:rPr>
        <w:t>funciones</w:t>
      </w:r>
      <w:r w:rsidRPr="00D773D5">
        <w:rPr>
          <w:rFonts w:ascii="Arial" w:hAnsi="Arial" w:cs="Arial"/>
          <w:i/>
          <w:spacing w:val="-7"/>
        </w:rPr>
        <w:t xml:space="preserve"> </w:t>
      </w:r>
      <w:r w:rsidRPr="00D773D5">
        <w:rPr>
          <w:rFonts w:ascii="Arial" w:hAnsi="Arial" w:cs="Arial"/>
          <w:i/>
        </w:rPr>
        <w:t>de</w:t>
      </w:r>
      <w:r w:rsidRPr="00D773D5">
        <w:rPr>
          <w:rFonts w:ascii="Arial" w:hAnsi="Arial" w:cs="Arial"/>
          <w:i/>
          <w:spacing w:val="-5"/>
        </w:rPr>
        <w:t xml:space="preserve"> </w:t>
      </w:r>
      <w:r w:rsidRPr="00D773D5">
        <w:rPr>
          <w:rFonts w:ascii="Arial" w:hAnsi="Arial" w:cs="Arial"/>
          <w:i/>
        </w:rPr>
        <w:t>inspección,</w:t>
      </w:r>
      <w:r w:rsidRPr="00D773D5">
        <w:rPr>
          <w:rFonts w:ascii="Arial" w:hAnsi="Arial" w:cs="Arial"/>
          <w:i/>
          <w:spacing w:val="-4"/>
        </w:rPr>
        <w:t xml:space="preserve"> </w:t>
      </w:r>
      <w:r w:rsidRPr="00D773D5">
        <w:rPr>
          <w:rFonts w:ascii="Arial" w:hAnsi="Arial" w:cs="Arial"/>
          <w:i/>
        </w:rPr>
        <w:t>vigilancia</w:t>
      </w:r>
      <w:r w:rsidRPr="00D773D5">
        <w:rPr>
          <w:rFonts w:ascii="Arial" w:hAnsi="Arial" w:cs="Arial"/>
          <w:i/>
          <w:spacing w:val="-5"/>
        </w:rPr>
        <w:t xml:space="preserve"> </w:t>
      </w:r>
      <w:r w:rsidRPr="00D773D5">
        <w:rPr>
          <w:rFonts w:ascii="Arial" w:hAnsi="Arial" w:cs="Arial"/>
          <w:i/>
        </w:rPr>
        <w:t>y control</w:t>
      </w:r>
      <w:r w:rsidRPr="00D773D5">
        <w:rPr>
          <w:rFonts w:ascii="Arial" w:hAnsi="Arial" w:cs="Arial"/>
          <w:i/>
          <w:spacing w:val="-13"/>
        </w:rPr>
        <w:t xml:space="preserve"> </w:t>
      </w:r>
      <w:r w:rsidRPr="00D773D5">
        <w:rPr>
          <w:rFonts w:ascii="Arial" w:hAnsi="Arial" w:cs="Arial"/>
          <w:i/>
        </w:rPr>
        <w:t>los</w:t>
      </w:r>
      <w:r w:rsidRPr="00D773D5">
        <w:rPr>
          <w:rFonts w:ascii="Arial" w:hAnsi="Arial" w:cs="Arial"/>
          <w:i/>
          <w:spacing w:val="-10"/>
        </w:rPr>
        <w:t xml:space="preserve"> </w:t>
      </w:r>
      <w:r w:rsidRPr="00D773D5">
        <w:rPr>
          <w:rFonts w:ascii="Arial" w:hAnsi="Arial" w:cs="Arial"/>
          <w:i/>
        </w:rPr>
        <w:t>gestores</w:t>
      </w:r>
      <w:r w:rsidRPr="00D773D5">
        <w:rPr>
          <w:rFonts w:ascii="Arial" w:hAnsi="Arial" w:cs="Arial"/>
          <w:i/>
          <w:spacing w:val="-12"/>
        </w:rPr>
        <w:t xml:space="preserve"> </w:t>
      </w:r>
      <w:r w:rsidRPr="00D773D5">
        <w:rPr>
          <w:rFonts w:ascii="Arial" w:hAnsi="Arial" w:cs="Arial"/>
          <w:i/>
        </w:rPr>
        <w:t>catastrales,</w:t>
      </w:r>
      <w:r w:rsidRPr="00D773D5">
        <w:rPr>
          <w:rFonts w:ascii="Arial" w:hAnsi="Arial" w:cs="Arial"/>
          <w:i/>
          <w:spacing w:val="-9"/>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operadores</w:t>
      </w:r>
      <w:r w:rsidRPr="00D773D5">
        <w:rPr>
          <w:rFonts w:ascii="Arial" w:hAnsi="Arial" w:cs="Arial"/>
          <w:i/>
          <w:spacing w:val="-12"/>
        </w:rPr>
        <w:t xml:space="preserve"> </w:t>
      </w:r>
      <w:r w:rsidRPr="00D773D5">
        <w:rPr>
          <w:rFonts w:ascii="Arial" w:hAnsi="Arial" w:cs="Arial"/>
          <w:i/>
        </w:rPr>
        <w:t>catastrales,</w:t>
      </w:r>
      <w:r w:rsidRPr="00D773D5">
        <w:rPr>
          <w:rFonts w:ascii="Arial" w:hAnsi="Arial" w:cs="Arial"/>
          <w:i/>
          <w:spacing w:val="-11"/>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municipios,</w:t>
      </w:r>
      <w:r w:rsidRPr="00D773D5">
        <w:rPr>
          <w:rFonts w:ascii="Arial" w:hAnsi="Arial" w:cs="Arial"/>
          <w:i/>
          <w:spacing w:val="-9"/>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propietarios, ocupantes, tenedores o poseedores, titulares de derechos reales o quienes tengan cualquier relación fáctica o jurídica con el predio. (…)”.</w:t>
      </w:r>
    </w:p>
    <w:p w14:paraId="08B9DD62" w14:textId="77777777" w:rsidR="00555712" w:rsidRPr="00D773D5" w:rsidRDefault="00555712">
      <w:pPr>
        <w:pStyle w:val="Textoindependiente"/>
        <w:spacing w:before="28"/>
        <w:rPr>
          <w:rFonts w:ascii="Arial" w:hAnsi="Arial" w:cs="Arial"/>
          <w:i/>
        </w:rPr>
      </w:pPr>
    </w:p>
    <w:p w14:paraId="5D6EAD80" w14:textId="77777777" w:rsidR="00555712" w:rsidRPr="00D773D5" w:rsidRDefault="00AF7A9B">
      <w:pPr>
        <w:pStyle w:val="Textoindependiente"/>
        <w:ind w:left="262" w:right="256"/>
        <w:jc w:val="both"/>
        <w:rPr>
          <w:rFonts w:ascii="Arial" w:hAnsi="Arial" w:cs="Arial"/>
        </w:rPr>
      </w:pPr>
      <w:r w:rsidRPr="00D773D5">
        <w:rPr>
          <w:rFonts w:ascii="Arial" w:hAnsi="Arial" w:cs="Arial"/>
        </w:rPr>
        <w:t xml:space="preserve">De acuerdo con el artículo 2.2.2.7.5 </w:t>
      </w:r>
      <w:proofErr w:type="spellStart"/>
      <w:r w:rsidRPr="00D773D5">
        <w:rPr>
          <w:rFonts w:ascii="Arial" w:hAnsi="Arial" w:cs="Arial"/>
        </w:rPr>
        <w:t>ibídem</w:t>
      </w:r>
      <w:proofErr w:type="spellEnd"/>
      <w:r w:rsidRPr="00D773D5">
        <w:rPr>
          <w:rFonts w:ascii="Arial" w:hAnsi="Arial" w:cs="Arial"/>
        </w:rPr>
        <w:t xml:space="preserve"> la Superintendencia de Notariado y Registro - SNR-, podrá de oficio o a petición de parte, en ejercicio de la potestad sancionatoria, adelantar procedimientos administrativos sancionatorios en contra de los sujetos pasivos, cuando exista mérito para ello.</w:t>
      </w:r>
    </w:p>
    <w:p w14:paraId="7A02EA7A" w14:textId="77777777" w:rsidR="00B1391A" w:rsidRPr="00D773D5" w:rsidRDefault="00B1391A">
      <w:pPr>
        <w:pStyle w:val="Textoindependiente"/>
        <w:spacing w:before="26"/>
        <w:rPr>
          <w:rFonts w:ascii="Arial" w:hAnsi="Arial" w:cs="Arial"/>
        </w:rPr>
      </w:pPr>
    </w:p>
    <w:p w14:paraId="5CEA4880" w14:textId="77777777" w:rsidR="00555712" w:rsidRPr="00D773D5" w:rsidRDefault="00AF7A9B">
      <w:pPr>
        <w:pStyle w:val="Textoindependiente"/>
        <w:ind w:left="262" w:right="253"/>
        <w:jc w:val="both"/>
        <w:rPr>
          <w:rFonts w:ascii="Arial" w:hAnsi="Arial" w:cs="Arial"/>
        </w:rPr>
      </w:pPr>
      <w:r w:rsidRPr="00D773D5">
        <w:rPr>
          <w:rFonts w:ascii="Arial" w:hAnsi="Arial" w:cs="Arial"/>
        </w:rPr>
        <w:t>Con relación al trámite que debe adelantar la Superintendencia de Notariado y Registro - SNR-, fue clara la Ley 1955 de 2019, en remitir al procedimiento administrativo sancionatorio previsto en la Ley 1437 de 2011, en sus artículos 47 y siguientes en los que se establece el Procedimiento Administrativo Sancionatorio.</w:t>
      </w:r>
    </w:p>
    <w:p w14:paraId="22EC2BD8" w14:textId="77777777" w:rsidR="00555712" w:rsidRPr="00D773D5" w:rsidRDefault="00555712">
      <w:pPr>
        <w:pStyle w:val="Textoindependiente"/>
        <w:spacing w:before="29"/>
        <w:rPr>
          <w:rFonts w:ascii="Arial" w:hAnsi="Arial" w:cs="Arial"/>
        </w:rPr>
      </w:pPr>
    </w:p>
    <w:p w14:paraId="595AD309" w14:textId="77777777" w:rsidR="00555712" w:rsidRPr="00D773D5" w:rsidRDefault="00AF7A9B">
      <w:pPr>
        <w:pStyle w:val="Textoindependiente"/>
        <w:ind w:left="262" w:right="257"/>
        <w:jc w:val="both"/>
        <w:rPr>
          <w:rFonts w:ascii="Arial" w:hAnsi="Arial" w:cs="Arial"/>
        </w:rPr>
      </w:pPr>
      <w:r w:rsidRPr="00D773D5">
        <w:rPr>
          <w:rFonts w:ascii="Arial" w:hAnsi="Arial" w:cs="Arial"/>
        </w:rPr>
        <w:t>El</w:t>
      </w:r>
      <w:r w:rsidRPr="00D773D5">
        <w:rPr>
          <w:rFonts w:ascii="Arial" w:hAnsi="Arial" w:cs="Arial"/>
          <w:spacing w:val="-7"/>
        </w:rPr>
        <w:t xml:space="preserve"> </w:t>
      </w:r>
      <w:r w:rsidRPr="00D773D5">
        <w:rPr>
          <w:rFonts w:ascii="Arial" w:hAnsi="Arial" w:cs="Arial"/>
        </w:rPr>
        <w:t>numeral</w:t>
      </w:r>
      <w:r w:rsidRPr="00D773D5">
        <w:rPr>
          <w:rFonts w:ascii="Arial" w:hAnsi="Arial" w:cs="Arial"/>
          <w:spacing w:val="-9"/>
        </w:rPr>
        <w:t xml:space="preserve"> </w:t>
      </w:r>
      <w:r w:rsidRPr="00D773D5">
        <w:rPr>
          <w:rFonts w:ascii="Arial" w:hAnsi="Arial" w:cs="Arial"/>
        </w:rPr>
        <w:t>2</w:t>
      </w:r>
      <w:r w:rsidRPr="00D773D5">
        <w:rPr>
          <w:rFonts w:ascii="Arial" w:hAnsi="Arial" w:cs="Arial"/>
          <w:spacing w:val="-9"/>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artículo</w:t>
      </w:r>
      <w:r w:rsidRPr="00D773D5">
        <w:rPr>
          <w:rFonts w:ascii="Arial" w:hAnsi="Arial" w:cs="Arial"/>
          <w:spacing w:val="-9"/>
        </w:rPr>
        <w:t xml:space="preserve"> </w:t>
      </w:r>
      <w:r w:rsidRPr="00D773D5">
        <w:rPr>
          <w:rFonts w:ascii="Arial" w:hAnsi="Arial" w:cs="Arial"/>
        </w:rPr>
        <w:t>primero</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Resolución</w:t>
      </w:r>
      <w:r w:rsidRPr="00D773D5">
        <w:rPr>
          <w:rFonts w:ascii="Arial" w:hAnsi="Arial" w:cs="Arial"/>
          <w:spacing w:val="-9"/>
        </w:rPr>
        <w:t xml:space="preserve"> </w:t>
      </w:r>
      <w:r w:rsidRPr="00D773D5">
        <w:rPr>
          <w:rFonts w:ascii="Arial" w:hAnsi="Arial" w:cs="Arial"/>
        </w:rPr>
        <w:t>0621</w:t>
      </w:r>
      <w:r w:rsidRPr="00D773D5">
        <w:rPr>
          <w:rFonts w:ascii="Arial" w:hAnsi="Arial" w:cs="Arial"/>
          <w:spacing w:val="-9"/>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28</w:t>
      </w:r>
      <w:r w:rsidRPr="00D773D5">
        <w:rPr>
          <w:rFonts w:ascii="Arial" w:hAnsi="Arial" w:cs="Arial"/>
          <w:spacing w:val="-9"/>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enero</w:t>
      </w:r>
      <w:r w:rsidRPr="00D773D5">
        <w:rPr>
          <w:rFonts w:ascii="Arial" w:hAnsi="Arial" w:cs="Arial"/>
          <w:spacing w:val="-8"/>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2020,</w:t>
      </w:r>
      <w:r w:rsidRPr="00D773D5">
        <w:rPr>
          <w:rFonts w:ascii="Arial" w:hAnsi="Arial" w:cs="Arial"/>
          <w:spacing w:val="-7"/>
        </w:rPr>
        <w:t xml:space="preserve"> </w:t>
      </w:r>
      <w:r w:rsidRPr="00D773D5">
        <w:rPr>
          <w:rFonts w:ascii="Arial" w:hAnsi="Arial" w:cs="Arial"/>
        </w:rPr>
        <w:t>le</w:t>
      </w:r>
      <w:r w:rsidRPr="00D773D5">
        <w:rPr>
          <w:rFonts w:ascii="Arial" w:hAnsi="Arial" w:cs="Arial"/>
          <w:spacing w:val="-6"/>
        </w:rPr>
        <w:t xml:space="preserve"> </w:t>
      </w:r>
      <w:r w:rsidRPr="00D773D5">
        <w:rPr>
          <w:rFonts w:ascii="Arial" w:hAnsi="Arial" w:cs="Arial"/>
        </w:rPr>
        <w:t>asignó, el ejercicio de la potestad sancionatoria a la Superintendencia Delegada para el Registro respecto</w:t>
      </w:r>
      <w:r w:rsidRPr="00D773D5">
        <w:rPr>
          <w:rFonts w:ascii="Arial" w:hAnsi="Arial" w:cs="Arial"/>
          <w:spacing w:val="-2"/>
        </w:rPr>
        <w:t xml:space="preserve"> </w:t>
      </w:r>
      <w:r w:rsidRPr="00D773D5">
        <w:rPr>
          <w:rFonts w:ascii="Arial" w:hAnsi="Arial" w:cs="Arial"/>
        </w:rPr>
        <w:t>de los</w:t>
      </w:r>
      <w:r w:rsidRPr="00D773D5">
        <w:rPr>
          <w:rFonts w:ascii="Arial" w:hAnsi="Arial" w:cs="Arial"/>
          <w:spacing w:val="-1"/>
        </w:rPr>
        <w:t xml:space="preserve"> </w:t>
      </w:r>
      <w:r w:rsidRPr="00D773D5">
        <w:rPr>
          <w:rFonts w:ascii="Arial" w:hAnsi="Arial" w:cs="Arial"/>
        </w:rPr>
        <w:t>gestores</w:t>
      </w:r>
      <w:r w:rsidRPr="00D773D5">
        <w:rPr>
          <w:rFonts w:ascii="Arial" w:hAnsi="Arial" w:cs="Arial"/>
          <w:spacing w:val="-2"/>
        </w:rPr>
        <w:t xml:space="preserve"> </w:t>
      </w:r>
      <w:r w:rsidRPr="00D773D5">
        <w:rPr>
          <w:rFonts w:ascii="Arial" w:hAnsi="Arial" w:cs="Arial"/>
        </w:rPr>
        <w:t>y operadores</w:t>
      </w:r>
      <w:r w:rsidRPr="00D773D5">
        <w:rPr>
          <w:rFonts w:ascii="Arial" w:hAnsi="Arial" w:cs="Arial"/>
          <w:spacing w:val="-2"/>
        </w:rPr>
        <w:t xml:space="preserve"> </w:t>
      </w:r>
      <w:r w:rsidRPr="00D773D5">
        <w:rPr>
          <w:rFonts w:ascii="Arial" w:hAnsi="Arial" w:cs="Arial"/>
        </w:rPr>
        <w:t>catastrales y usuarios del</w:t>
      </w:r>
      <w:r w:rsidRPr="00D773D5">
        <w:rPr>
          <w:rFonts w:ascii="Arial" w:hAnsi="Arial" w:cs="Arial"/>
          <w:spacing w:val="-3"/>
        </w:rPr>
        <w:t xml:space="preserve"> </w:t>
      </w:r>
      <w:r w:rsidRPr="00D773D5">
        <w:rPr>
          <w:rFonts w:ascii="Arial" w:hAnsi="Arial" w:cs="Arial"/>
        </w:rPr>
        <w:t>servicio</w:t>
      </w:r>
      <w:r w:rsidRPr="00D773D5">
        <w:rPr>
          <w:rFonts w:ascii="Arial" w:hAnsi="Arial" w:cs="Arial"/>
          <w:spacing w:val="-2"/>
        </w:rPr>
        <w:t xml:space="preserve"> </w:t>
      </w:r>
      <w:r w:rsidRPr="00D773D5">
        <w:rPr>
          <w:rFonts w:ascii="Arial" w:hAnsi="Arial" w:cs="Arial"/>
        </w:rPr>
        <w:t>público catastral.</w:t>
      </w:r>
    </w:p>
    <w:p w14:paraId="0C5EEABF" w14:textId="77777777" w:rsidR="00555712" w:rsidRPr="00D773D5" w:rsidRDefault="00555712">
      <w:pPr>
        <w:pStyle w:val="Textoindependiente"/>
        <w:spacing w:before="28"/>
        <w:rPr>
          <w:rFonts w:ascii="Arial" w:hAnsi="Arial" w:cs="Arial"/>
        </w:rPr>
      </w:pPr>
    </w:p>
    <w:p w14:paraId="30605922" w14:textId="77777777" w:rsidR="00555712" w:rsidRPr="00D773D5" w:rsidRDefault="00AF7A9B">
      <w:pPr>
        <w:ind w:left="262" w:right="251"/>
        <w:jc w:val="both"/>
        <w:rPr>
          <w:rFonts w:ascii="Arial" w:hAnsi="Arial" w:cs="Arial"/>
        </w:rPr>
      </w:pPr>
      <w:r w:rsidRPr="00D773D5">
        <w:rPr>
          <w:rFonts w:ascii="Arial" w:hAnsi="Arial" w:cs="Arial"/>
        </w:rPr>
        <w:lastRenderedPageBreak/>
        <w:t>El</w:t>
      </w:r>
      <w:r w:rsidRPr="00D773D5">
        <w:rPr>
          <w:rFonts w:ascii="Arial" w:hAnsi="Arial" w:cs="Arial"/>
          <w:spacing w:val="-1"/>
        </w:rPr>
        <w:t xml:space="preserve"> </w:t>
      </w:r>
      <w:r w:rsidRPr="00D773D5">
        <w:rPr>
          <w:rFonts w:ascii="Arial" w:hAnsi="Arial" w:cs="Arial"/>
        </w:rPr>
        <w:t>Decreto</w:t>
      </w:r>
      <w:r w:rsidRPr="00D773D5">
        <w:rPr>
          <w:rFonts w:ascii="Arial" w:hAnsi="Arial" w:cs="Arial"/>
          <w:spacing w:val="-1"/>
        </w:rPr>
        <w:t xml:space="preserve"> </w:t>
      </w:r>
      <w:r w:rsidRPr="00D773D5">
        <w:rPr>
          <w:rFonts w:ascii="Arial" w:hAnsi="Arial" w:cs="Arial"/>
        </w:rPr>
        <w:t>148</w:t>
      </w:r>
      <w:r w:rsidRPr="00D773D5">
        <w:rPr>
          <w:rFonts w:ascii="Arial" w:hAnsi="Arial" w:cs="Arial"/>
          <w:spacing w:val="-1"/>
        </w:rPr>
        <w:t xml:space="preserve"> </w:t>
      </w:r>
      <w:r w:rsidRPr="00D773D5">
        <w:rPr>
          <w:rFonts w:ascii="Arial" w:hAnsi="Arial" w:cs="Arial"/>
        </w:rPr>
        <w:t>de</w:t>
      </w:r>
      <w:r w:rsidRPr="00D773D5">
        <w:rPr>
          <w:rFonts w:ascii="Arial" w:hAnsi="Arial" w:cs="Arial"/>
          <w:spacing w:val="-3"/>
        </w:rPr>
        <w:t xml:space="preserve"> </w:t>
      </w:r>
      <w:r w:rsidRPr="00D773D5">
        <w:rPr>
          <w:rFonts w:ascii="Arial" w:hAnsi="Arial" w:cs="Arial"/>
        </w:rPr>
        <w:t>2020:</w:t>
      </w:r>
      <w:r w:rsidRPr="00D773D5">
        <w:rPr>
          <w:rFonts w:ascii="Arial" w:hAnsi="Arial" w:cs="Arial"/>
          <w:spacing w:val="-4"/>
        </w:rPr>
        <w:t xml:space="preserve"> </w:t>
      </w:r>
      <w:r w:rsidRPr="00D773D5">
        <w:rPr>
          <w:rFonts w:ascii="Arial" w:hAnsi="Arial" w:cs="Arial"/>
        </w:rPr>
        <w:t>“</w:t>
      </w:r>
      <w:r w:rsidRPr="00D773D5">
        <w:rPr>
          <w:rFonts w:ascii="Arial" w:hAnsi="Arial" w:cs="Arial"/>
          <w:i/>
        </w:rPr>
        <w:t>Por</w:t>
      </w:r>
      <w:r w:rsidRPr="00D773D5">
        <w:rPr>
          <w:rFonts w:ascii="Arial" w:hAnsi="Arial" w:cs="Arial"/>
          <w:i/>
          <w:spacing w:val="-2"/>
        </w:rPr>
        <w:t xml:space="preserve"> </w:t>
      </w:r>
      <w:r w:rsidRPr="00D773D5">
        <w:rPr>
          <w:rFonts w:ascii="Arial" w:hAnsi="Arial" w:cs="Arial"/>
          <w:i/>
        </w:rPr>
        <w:t>medio</w:t>
      </w:r>
      <w:r w:rsidRPr="00D773D5">
        <w:rPr>
          <w:rFonts w:ascii="Arial" w:hAnsi="Arial" w:cs="Arial"/>
          <w:i/>
          <w:spacing w:val="-1"/>
        </w:rPr>
        <w:t xml:space="preserve"> </w:t>
      </w:r>
      <w:r w:rsidRPr="00D773D5">
        <w:rPr>
          <w:rFonts w:ascii="Arial" w:hAnsi="Arial" w:cs="Arial"/>
          <w:i/>
        </w:rPr>
        <w:t>del</w:t>
      </w:r>
      <w:r w:rsidRPr="00D773D5">
        <w:rPr>
          <w:rFonts w:ascii="Arial" w:hAnsi="Arial" w:cs="Arial"/>
          <w:i/>
          <w:spacing w:val="-1"/>
        </w:rPr>
        <w:t xml:space="preserve"> </w:t>
      </w:r>
      <w:r w:rsidRPr="00D773D5">
        <w:rPr>
          <w:rFonts w:ascii="Arial" w:hAnsi="Arial" w:cs="Arial"/>
          <w:i/>
        </w:rPr>
        <w:t>cual</w:t>
      </w:r>
      <w:r w:rsidRPr="00D773D5">
        <w:rPr>
          <w:rFonts w:ascii="Arial" w:hAnsi="Arial" w:cs="Arial"/>
          <w:i/>
          <w:spacing w:val="-1"/>
        </w:rPr>
        <w:t xml:space="preserve"> </w:t>
      </w:r>
      <w:r w:rsidRPr="00D773D5">
        <w:rPr>
          <w:rFonts w:ascii="Arial" w:hAnsi="Arial" w:cs="Arial"/>
          <w:i/>
        </w:rPr>
        <w:t>se</w:t>
      </w:r>
      <w:r w:rsidRPr="00D773D5">
        <w:rPr>
          <w:rFonts w:ascii="Arial" w:hAnsi="Arial" w:cs="Arial"/>
          <w:i/>
          <w:spacing w:val="-3"/>
        </w:rPr>
        <w:t xml:space="preserve"> </w:t>
      </w:r>
      <w:r w:rsidRPr="00D773D5">
        <w:rPr>
          <w:rFonts w:ascii="Arial" w:hAnsi="Arial" w:cs="Arial"/>
          <w:i/>
        </w:rPr>
        <w:t>reglamentan</w:t>
      </w:r>
      <w:r w:rsidRPr="00D773D5">
        <w:rPr>
          <w:rFonts w:ascii="Arial" w:hAnsi="Arial" w:cs="Arial"/>
          <w:i/>
          <w:spacing w:val="-1"/>
        </w:rPr>
        <w:t xml:space="preserve"> </w:t>
      </w:r>
      <w:r w:rsidRPr="00D773D5">
        <w:rPr>
          <w:rFonts w:ascii="Arial" w:hAnsi="Arial" w:cs="Arial"/>
          <w:i/>
        </w:rPr>
        <w:t>parcialmente</w:t>
      </w:r>
      <w:r w:rsidRPr="00D773D5">
        <w:rPr>
          <w:rFonts w:ascii="Arial" w:hAnsi="Arial" w:cs="Arial"/>
          <w:i/>
          <w:spacing w:val="-5"/>
        </w:rPr>
        <w:t xml:space="preserve"> </w:t>
      </w:r>
      <w:r w:rsidRPr="00D773D5">
        <w:rPr>
          <w:rFonts w:ascii="Arial" w:hAnsi="Arial" w:cs="Arial"/>
          <w:i/>
        </w:rPr>
        <w:t>los</w:t>
      </w:r>
      <w:r w:rsidRPr="00D773D5">
        <w:rPr>
          <w:rFonts w:ascii="Arial" w:hAnsi="Arial" w:cs="Arial"/>
          <w:i/>
          <w:spacing w:val="-1"/>
        </w:rPr>
        <w:t xml:space="preserve"> </w:t>
      </w:r>
      <w:r w:rsidRPr="00D773D5">
        <w:rPr>
          <w:rFonts w:ascii="Arial" w:hAnsi="Arial" w:cs="Arial"/>
          <w:i/>
        </w:rPr>
        <w:t>artículos</w:t>
      </w:r>
      <w:r w:rsidRPr="00D773D5">
        <w:rPr>
          <w:rFonts w:ascii="Arial" w:hAnsi="Arial" w:cs="Arial"/>
          <w:i/>
          <w:spacing w:val="-1"/>
        </w:rPr>
        <w:t xml:space="preserve"> </w:t>
      </w:r>
      <w:r w:rsidRPr="00D773D5">
        <w:rPr>
          <w:rFonts w:ascii="Arial" w:hAnsi="Arial" w:cs="Arial"/>
          <w:i/>
        </w:rPr>
        <w:t>79, 80, 81 y 82 de</w:t>
      </w:r>
      <w:r w:rsidRPr="00D773D5">
        <w:rPr>
          <w:rFonts w:ascii="Arial" w:hAnsi="Arial" w:cs="Arial"/>
          <w:i/>
          <w:spacing w:val="-1"/>
        </w:rPr>
        <w:t xml:space="preserve"> </w:t>
      </w:r>
      <w:r w:rsidRPr="00D773D5">
        <w:rPr>
          <w:rFonts w:ascii="Arial" w:hAnsi="Arial" w:cs="Arial"/>
          <w:i/>
        </w:rPr>
        <w:t>la Ley 1955 de 2019</w:t>
      </w:r>
      <w:r w:rsidRPr="00D773D5">
        <w:rPr>
          <w:rFonts w:ascii="Arial" w:hAnsi="Arial" w:cs="Arial"/>
        </w:rPr>
        <w:t>”, establece que el servicio público de gestión catastral tendrá</w:t>
      </w:r>
      <w:r w:rsidRPr="00D773D5">
        <w:rPr>
          <w:rFonts w:ascii="Arial" w:hAnsi="Arial" w:cs="Arial"/>
          <w:spacing w:val="-11"/>
        </w:rPr>
        <w:t xml:space="preserve"> </w:t>
      </w:r>
      <w:r w:rsidRPr="00D773D5">
        <w:rPr>
          <w:rFonts w:ascii="Arial" w:hAnsi="Arial" w:cs="Arial"/>
        </w:rPr>
        <w:t>como</w:t>
      </w:r>
      <w:r w:rsidRPr="00D773D5">
        <w:rPr>
          <w:rFonts w:ascii="Arial" w:hAnsi="Arial" w:cs="Arial"/>
          <w:spacing w:val="-11"/>
        </w:rPr>
        <w:t xml:space="preserve"> </w:t>
      </w:r>
      <w:r w:rsidRPr="00D773D5">
        <w:rPr>
          <w:rFonts w:ascii="Arial" w:hAnsi="Arial" w:cs="Arial"/>
        </w:rPr>
        <w:t>objetivo</w:t>
      </w:r>
      <w:r w:rsidRPr="00D773D5">
        <w:rPr>
          <w:rFonts w:ascii="Arial" w:hAnsi="Arial" w:cs="Arial"/>
          <w:spacing w:val="-9"/>
        </w:rPr>
        <w:t xml:space="preserve"> </w:t>
      </w:r>
      <w:r w:rsidRPr="00D773D5">
        <w:rPr>
          <w:rFonts w:ascii="Arial" w:hAnsi="Arial" w:cs="Arial"/>
        </w:rPr>
        <w:t>esencial</w:t>
      </w:r>
      <w:r w:rsidRPr="00D773D5">
        <w:rPr>
          <w:rFonts w:ascii="Arial" w:hAnsi="Arial" w:cs="Arial"/>
          <w:spacing w:val="-9"/>
        </w:rPr>
        <w:t xml:space="preserve"> </w:t>
      </w:r>
      <w:r w:rsidRPr="00D773D5">
        <w:rPr>
          <w:rFonts w:ascii="Arial" w:hAnsi="Arial" w:cs="Arial"/>
        </w:rPr>
        <w:t>garantizar</w:t>
      </w:r>
      <w:r w:rsidRPr="00D773D5">
        <w:rPr>
          <w:rFonts w:ascii="Arial" w:hAnsi="Arial" w:cs="Arial"/>
          <w:spacing w:val="-10"/>
        </w:rPr>
        <w:t xml:space="preserve"> </w:t>
      </w:r>
      <w:r w:rsidRPr="00D773D5">
        <w:rPr>
          <w:rFonts w:ascii="Arial" w:hAnsi="Arial" w:cs="Arial"/>
        </w:rPr>
        <w:t>la</w:t>
      </w:r>
      <w:r w:rsidRPr="00D773D5">
        <w:rPr>
          <w:rFonts w:ascii="Arial" w:hAnsi="Arial" w:cs="Arial"/>
          <w:spacing w:val="-9"/>
        </w:rPr>
        <w:t xml:space="preserve"> </w:t>
      </w:r>
      <w:r w:rsidRPr="00D773D5">
        <w:rPr>
          <w:rFonts w:ascii="Arial" w:hAnsi="Arial" w:cs="Arial"/>
        </w:rPr>
        <w:t>calidad</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9"/>
        </w:rPr>
        <w:t xml:space="preserve"> </w:t>
      </w:r>
      <w:r w:rsidRPr="00D773D5">
        <w:rPr>
          <w:rFonts w:ascii="Arial" w:hAnsi="Arial" w:cs="Arial"/>
        </w:rPr>
        <w:t>información</w:t>
      </w:r>
      <w:r w:rsidRPr="00D773D5">
        <w:rPr>
          <w:rFonts w:ascii="Arial" w:hAnsi="Arial" w:cs="Arial"/>
          <w:spacing w:val="-12"/>
        </w:rPr>
        <w:t xml:space="preserve"> </w:t>
      </w:r>
      <w:r w:rsidRPr="00D773D5">
        <w:rPr>
          <w:rFonts w:ascii="Arial" w:hAnsi="Arial" w:cs="Arial"/>
        </w:rPr>
        <w:t>catastral</w:t>
      </w:r>
      <w:r w:rsidRPr="00D773D5">
        <w:rPr>
          <w:rFonts w:ascii="Arial" w:hAnsi="Arial" w:cs="Arial"/>
          <w:spacing w:val="-10"/>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los</w:t>
      </w:r>
      <w:r w:rsidRPr="00D773D5">
        <w:rPr>
          <w:rFonts w:ascii="Arial" w:hAnsi="Arial" w:cs="Arial"/>
          <w:spacing w:val="-11"/>
        </w:rPr>
        <w:t xml:space="preserve"> </w:t>
      </w:r>
      <w:r w:rsidRPr="00D773D5">
        <w:rPr>
          <w:rFonts w:ascii="Arial" w:hAnsi="Arial" w:cs="Arial"/>
        </w:rPr>
        <w:t>bienes inmuebles del país, buscando una cobertura del servicio y una prestación eficiente del mismo</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forma</w:t>
      </w:r>
      <w:r w:rsidRPr="00D773D5">
        <w:rPr>
          <w:rFonts w:ascii="Arial" w:hAnsi="Arial" w:cs="Arial"/>
          <w:spacing w:val="-5"/>
        </w:rPr>
        <w:t xml:space="preserve"> </w:t>
      </w:r>
      <w:r w:rsidRPr="00D773D5">
        <w:rPr>
          <w:rFonts w:ascii="Arial" w:hAnsi="Arial" w:cs="Arial"/>
          <w:b/>
          <w:u w:val="single"/>
        </w:rPr>
        <w:t>permanente,</w:t>
      </w:r>
      <w:r w:rsidRPr="00D773D5">
        <w:rPr>
          <w:rFonts w:ascii="Arial" w:hAnsi="Arial" w:cs="Arial"/>
          <w:b/>
          <w:spacing w:val="-5"/>
          <w:u w:val="single"/>
        </w:rPr>
        <w:t xml:space="preserve"> </w:t>
      </w:r>
      <w:r w:rsidRPr="00D773D5">
        <w:rPr>
          <w:rFonts w:ascii="Arial" w:hAnsi="Arial" w:cs="Arial"/>
          <w:b/>
          <w:u w:val="single"/>
        </w:rPr>
        <w:t>continua</w:t>
      </w:r>
      <w:r w:rsidRPr="00D773D5">
        <w:rPr>
          <w:rFonts w:ascii="Arial" w:hAnsi="Arial" w:cs="Arial"/>
          <w:b/>
          <w:spacing w:val="-6"/>
          <w:u w:val="single"/>
        </w:rPr>
        <w:t xml:space="preserve"> </w:t>
      </w:r>
      <w:r w:rsidRPr="00D773D5">
        <w:rPr>
          <w:rFonts w:ascii="Arial" w:hAnsi="Arial" w:cs="Arial"/>
          <w:b/>
          <w:u w:val="single"/>
        </w:rPr>
        <w:t>e</w:t>
      </w:r>
      <w:r w:rsidRPr="00D773D5">
        <w:rPr>
          <w:rFonts w:ascii="Arial" w:hAnsi="Arial" w:cs="Arial"/>
          <w:b/>
          <w:spacing w:val="-6"/>
          <w:u w:val="single"/>
        </w:rPr>
        <w:t xml:space="preserve"> </w:t>
      </w:r>
      <w:r w:rsidRPr="00D773D5">
        <w:rPr>
          <w:rFonts w:ascii="Arial" w:hAnsi="Arial" w:cs="Arial"/>
          <w:b/>
          <w:u w:val="single"/>
        </w:rPr>
        <w:t>ininterrumpida</w:t>
      </w:r>
      <w:r w:rsidRPr="00D773D5">
        <w:rPr>
          <w:rFonts w:ascii="Arial" w:hAnsi="Arial" w:cs="Arial"/>
          <w:b/>
          <w:spacing w:val="-7"/>
          <w:u w:val="single"/>
        </w:rPr>
        <w:t xml:space="preserve"> </w:t>
      </w:r>
      <w:r w:rsidRPr="00D773D5">
        <w:rPr>
          <w:rFonts w:ascii="Arial" w:hAnsi="Arial" w:cs="Arial"/>
          <w:b/>
          <w:u w:val="single"/>
        </w:rPr>
        <w:t>en</w:t>
      </w:r>
      <w:r w:rsidRPr="00D773D5">
        <w:rPr>
          <w:rFonts w:ascii="Arial" w:hAnsi="Arial" w:cs="Arial"/>
          <w:b/>
          <w:spacing w:val="-9"/>
          <w:u w:val="single"/>
        </w:rPr>
        <w:t xml:space="preserve"> </w:t>
      </w:r>
      <w:r w:rsidRPr="00D773D5">
        <w:rPr>
          <w:rFonts w:ascii="Arial" w:hAnsi="Arial" w:cs="Arial"/>
          <w:b/>
          <w:u w:val="single"/>
        </w:rPr>
        <w:t>favor</w:t>
      </w:r>
      <w:r w:rsidRPr="00D773D5">
        <w:rPr>
          <w:rFonts w:ascii="Arial" w:hAnsi="Arial" w:cs="Arial"/>
          <w:b/>
          <w:spacing w:val="-6"/>
          <w:u w:val="single"/>
        </w:rPr>
        <w:t xml:space="preserve"> </w:t>
      </w:r>
      <w:r w:rsidRPr="00D773D5">
        <w:rPr>
          <w:rFonts w:ascii="Arial" w:hAnsi="Arial" w:cs="Arial"/>
          <w:b/>
          <w:u w:val="single"/>
        </w:rPr>
        <w:t>del</w:t>
      </w:r>
      <w:r w:rsidRPr="00D773D5">
        <w:rPr>
          <w:rFonts w:ascii="Arial" w:hAnsi="Arial" w:cs="Arial"/>
          <w:b/>
          <w:spacing w:val="-5"/>
          <w:u w:val="single"/>
        </w:rPr>
        <w:t xml:space="preserve"> </w:t>
      </w:r>
      <w:r w:rsidRPr="00D773D5">
        <w:rPr>
          <w:rFonts w:ascii="Arial" w:hAnsi="Arial" w:cs="Arial"/>
          <w:b/>
          <w:u w:val="single"/>
        </w:rPr>
        <w:t>ciudadano</w:t>
      </w:r>
      <w:r w:rsidRPr="00D773D5">
        <w:rPr>
          <w:rFonts w:ascii="Arial" w:hAnsi="Arial" w:cs="Arial"/>
        </w:rPr>
        <w:t>,</w:t>
      </w:r>
      <w:r w:rsidRPr="00D773D5">
        <w:rPr>
          <w:rFonts w:ascii="Arial" w:hAnsi="Arial" w:cs="Arial"/>
          <w:spacing w:val="-5"/>
        </w:rPr>
        <w:t xml:space="preserve"> </w:t>
      </w:r>
      <w:r w:rsidRPr="00D773D5">
        <w:rPr>
          <w:rFonts w:ascii="Arial" w:hAnsi="Arial" w:cs="Arial"/>
        </w:rPr>
        <w:t>con</w:t>
      </w:r>
      <w:r w:rsidRPr="00D773D5">
        <w:rPr>
          <w:rFonts w:ascii="Arial" w:hAnsi="Arial" w:cs="Arial"/>
          <w:spacing w:val="-4"/>
        </w:rPr>
        <w:t xml:space="preserve"> </w:t>
      </w:r>
      <w:r w:rsidRPr="00D773D5">
        <w:rPr>
          <w:rFonts w:ascii="Arial" w:hAnsi="Arial" w:cs="Arial"/>
        </w:rPr>
        <w:t>el propósito de servir de insumo en la formulación e implementación de políticas públicas y</w:t>
      </w:r>
    </w:p>
    <w:p w14:paraId="7B484C95" w14:textId="77777777" w:rsidR="00555712" w:rsidRPr="00D773D5" w:rsidRDefault="00AF7A9B">
      <w:pPr>
        <w:pStyle w:val="Textoindependiente"/>
        <w:spacing w:before="87"/>
        <w:ind w:left="262" w:right="256"/>
        <w:jc w:val="both"/>
        <w:rPr>
          <w:rFonts w:ascii="Arial" w:hAnsi="Arial" w:cs="Arial"/>
        </w:rPr>
      </w:pPr>
      <w:r w:rsidRPr="00D773D5">
        <w:rPr>
          <w:rFonts w:ascii="Arial" w:hAnsi="Arial" w:cs="Arial"/>
        </w:rPr>
        <w:t>brindar seguridad jurídica a la relación de los ciudadanos con los bienes raíces en el territorio nacional. Por otro lado, establece que además de los principios de la función administrativa, el ejercicio y la regulación de la gestión catastral se orientarán por los siguientes principios:</w:t>
      </w:r>
    </w:p>
    <w:p w14:paraId="1FAEEB2A" w14:textId="77777777" w:rsidR="00555712" w:rsidRPr="00D773D5" w:rsidRDefault="00555712">
      <w:pPr>
        <w:pStyle w:val="Textoindependiente"/>
        <w:spacing w:before="28"/>
        <w:rPr>
          <w:rFonts w:ascii="Arial" w:hAnsi="Arial" w:cs="Arial"/>
        </w:rPr>
      </w:pPr>
    </w:p>
    <w:p w14:paraId="148067A1" w14:textId="77777777" w:rsidR="00555712" w:rsidRPr="00D773D5" w:rsidRDefault="00AF7A9B">
      <w:pPr>
        <w:pStyle w:val="Prrafodelista"/>
        <w:numPr>
          <w:ilvl w:val="1"/>
          <w:numId w:val="8"/>
        </w:numPr>
        <w:tabs>
          <w:tab w:val="left" w:pos="1214"/>
        </w:tabs>
        <w:ind w:right="257" w:firstLine="0"/>
        <w:jc w:val="both"/>
        <w:rPr>
          <w:i/>
        </w:rPr>
      </w:pPr>
      <w:r w:rsidRPr="00D773D5">
        <w:rPr>
          <w:b/>
          <w:i/>
        </w:rPr>
        <w:t>Calidad:</w:t>
      </w:r>
      <w:r w:rsidRPr="00D773D5">
        <w:rPr>
          <w:b/>
          <w:i/>
          <w:spacing w:val="-16"/>
        </w:rPr>
        <w:t xml:space="preserve"> </w:t>
      </w:r>
      <w:r w:rsidRPr="00D773D5">
        <w:rPr>
          <w:i/>
        </w:rPr>
        <w:t>La</w:t>
      </w:r>
      <w:r w:rsidRPr="00D773D5">
        <w:rPr>
          <w:i/>
          <w:spacing w:val="-15"/>
        </w:rPr>
        <w:t xml:space="preserve"> </w:t>
      </w:r>
      <w:r w:rsidRPr="00D773D5">
        <w:rPr>
          <w:i/>
        </w:rPr>
        <w:t>gestión</w:t>
      </w:r>
      <w:r w:rsidRPr="00D773D5">
        <w:rPr>
          <w:i/>
          <w:spacing w:val="-15"/>
        </w:rPr>
        <w:t xml:space="preserve"> </w:t>
      </w:r>
      <w:r w:rsidRPr="00D773D5">
        <w:rPr>
          <w:i/>
        </w:rPr>
        <w:t>catastral</w:t>
      </w:r>
      <w:r w:rsidRPr="00D773D5">
        <w:rPr>
          <w:i/>
          <w:spacing w:val="-16"/>
        </w:rPr>
        <w:t xml:space="preserve"> </w:t>
      </w:r>
      <w:r w:rsidRPr="00D773D5">
        <w:rPr>
          <w:i/>
        </w:rPr>
        <w:t>deberá</w:t>
      </w:r>
      <w:r w:rsidRPr="00D773D5">
        <w:rPr>
          <w:i/>
          <w:spacing w:val="-15"/>
        </w:rPr>
        <w:t xml:space="preserve"> </w:t>
      </w:r>
      <w:r w:rsidRPr="00D773D5">
        <w:rPr>
          <w:i/>
        </w:rPr>
        <w:t>realizarse</w:t>
      </w:r>
      <w:r w:rsidRPr="00D773D5">
        <w:rPr>
          <w:i/>
          <w:spacing w:val="-15"/>
        </w:rPr>
        <w:t xml:space="preserve"> </w:t>
      </w:r>
      <w:r w:rsidRPr="00D773D5">
        <w:rPr>
          <w:i/>
        </w:rPr>
        <w:t>bajo</w:t>
      </w:r>
      <w:r w:rsidRPr="00D773D5">
        <w:rPr>
          <w:i/>
          <w:spacing w:val="-15"/>
        </w:rPr>
        <w:t xml:space="preserve"> </w:t>
      </w:r>
      <w:r w:rsidRPr="00D773D5">
        <w:rPr>
          <w:i/>
        </w:rPr>
        <w:t>los</w:t>
      </w:r>
      <w:r w:rsidRPr="00D773D5">
        <w:rPr>
          <w:i/>
          <w:spacing w:val="-16"/>
        </w:rPr>
        <w:t xml:space="preserve"> </w:t>
      </w:r>
      <w:r w:rsidRPr="00D773D5">
        <w:rPr>
          <w:i/>
        </w:rPr>
        <w:t>estándares</w:t>
      </w:r>
      <w:r w:rsidRPr="00D773D5">
        <w:rPr>
          <w:i/>
          <w:spacing w:val="-15"/>
        </w:rPr>
        <w:t xml:space="preserve"> </w:t>
      </w:r>
      <w:r w:rsidRPr="00D773D5">
        <w:rPr>
          <w:i/>
        </w:rPr>
        <w:t>de</w:t>
      </w:r>
      <w:r w:rsidRPr="00D773D5">
        <w:rPr>
          <w:i/>
          <w:spacing w:val="-15"/>
        </w:rPr>
        <w:t xml:space="preserve"> </w:t>
      </w:r>
      <w:r w:rsidRPr="00D773D5">
        <w:rPr>
          <w:i/>
        </w:rPr>
        <w:t>rigurosidad que</w:t>
      </w:r>
      <w:r w:rsidRPr="00D773D5">
        <w:rPr>
          <w:i/>
          <w:spacing w:val="-5"/>
        </w:rPr>
        <w:t xml:space="preserve"> </w:t>
      </w:r>
      <w:r w:rsidRPr="00D773D5">
        <w:rPr>
          <w:i/>
        </w:rPr>
        <w:t>estén</w:t>
      </w:r>
      <w:r w:rsidRPr="00D773D5">
        <w:rPr>
          <w:i/>
          <w:spacing w:val="-7"/>
        </w:rPr>
        <w:t xml:space="preserve"> </w:t>
      </w:r>
      <w:r w:rsidRPr="00D773D5">
        <w:rPr>
          <w:i/>
        </w:rPr>
        <w:t>dirigidos</w:t>
      </w:r>
      <w:r w:rsidRPr="00D773D5">
        <w:rPr>
          <w:i/>
          <w:spacing w:val="-5"/>
        </w:rPr>
        <w:t xml:space="preserve"> </w:t>
      </w:r>
      <w:r w:rsidRPr="00D773D5">
        <w:rPr>
          <w:i/>
        </w:rPr>
        <w:t>a</w:t>
      </w:r>
      <w:r w:rsidRPr="00D773D5">
        <w:rPr>
          <w:i/>
          <w:spacing w:val="-5"/>
        </w:rPr>
        <w:t xml:space="preserve"> </w:t>
      </w:r>
      <w:r w:rsidRPr="00D773D5">
        <w:rPr>
          <w:i/>
        </w:rPr>
        <w:t>que</w:t>
      </w:r>
      <w:r w:rsidRPr="00D773D5">
        <w:rPr>
          <w:i/>
          <w:spacing w:val="-7"/>
        </w:rPr>
        <w:t xml:space="preserve"> </w:t>
      </w:r>
      <w:r w:rsidRPr="00D773D5">
        <w:rPr>
          <w:i/>
        </w:rPr>
        <w:t>la</w:t>
      </w:r>
      <w:r w:rsidRPr="00D773D5">
        <w:rPr>
          <w:i/>
          <w:spacing w:val="-5"/>
        </w:rPr>
        <w:t xml:space="preserve"> </w:t>
      </w:r>
      <w:r w:rsidRPr="00D773D5">
        <w:rPr>
          <w:i/>
        </w:rPr>
        <w:t>prestación</w:t>
      </w:r>
      <w:r w:rsidRPr="00D773D5">
        <w:rPr>
          <w:i/>
          <w:spacing w:val="-5"/>
        </w:rPr>
        <w:t xml:space="preserve"> </w:t>
      </w:r>
      <w:r w:rsidRPr="00D773D5">
        <w:rPr>
          <w:i/>
        </w:rPr>
        <w:t>del</w:t>
      </w:r>
      <w:r w:rsidRPr="00D773D5">
        <w:rPr>
          <w:i/>
          <w:spacing w:val="-6"/>
        </w:rPr>
        <w:t xml:space="preserve"> </w:t>
      </w:r>
      <w:r w:rsidRPr="00D773D5">
        <w:rPr>
          <w:i/>
        </w:rPr>
        <w:t>servicio</w:t>
      </w:r>
      <w:r w:rsidRPr="00D773D5">
        <w:rPr>
          <w:i/>
          <w:spacing w:val="-5"/>
        </w:rPr>
        <w:t xml:space="preserve"> </w:t>
      </w:r>
      <w:r w:rsidRPr="00D773D5">
        <w:rPr>
          <w:i/>
        </w:rPr>
        <w:t>satisfaga</w:t>
      </w:r>
      <w:r w:rsidRPr="00D773D5">
        <w:rPr>
          <w:i/>
          <w:spacing w:val="-7"/>
        </w:rPr>
        <w:t xml:space="preserve"> </w:t>
      </w:r>
      <w:r w:rsidRPr="00D773D5">
        <w:rPr>
          <w:i/>
        </w:rPr>
        <w:t>las</w:t>
      </w:r>
      <w:r w:rsidRPr="00D773D5">
        <w:rPr>
          <w:i/>
          <w:spacing w:val="-5"/>
        </w:rPr>
        <w:t xml:space="preserve"> </w:t>
      </w:r>
      <w:r w:rsidRPr="00D773D5">
        <w:rPr>
          <w:i/>
        </w:rPr>
        <w:t>necesidades</w:t>
      </w:r>
      <w:r w:rsidRPr="00D773D5">
        <w:rPr>
          <w:i/>
          <w:spacing w:val="-5"/>
        </w:rPr>
        <w:t xml:space="preserve"> </w:t>
      </w:r>
      <w:r w:rsidRPr="00D773D5">
        <w:rPr>
          <w:i/>
        </w:rPr>
        <w:t>de</w:t>
      </w:r>
      <w:r w:rsidRPr="00D773D5">
        <w:rPr>
          <w:i/>
          <w:spacing w:val="-5"/>
        </w:rPr>
        <w:t xml:space="preserve"> </w:t>
      </w:r>
      <w:r w:rsidRPr="00D773D5">
        <w:rPr>
          <w:i/>
        </w:rPr>
        <w:t>los usuarios de manera continua, ininterrumpida y eficiente.</w:t>
      </w:r>
    </w:p>
    <w:p w14:paraId="1D1435E6" w14:textId="77777777" w:rsidR="00555712" w:rsidRPr="00D773D5" w:rsidRDefault="00AF7A9B">
      <w:pPr>
        <w:pStyle w:val="Prrafodelista"/>
        <w:numPr>
          <w:ilvl w:val="1"/>
          <w:numId w:val="8"/>
        </w:numPr>
        <w:tabs>
          <w:tab w:val="left" w:pos="1247"/>
        </w:tabs>
        <w:ind w:right="257" w:firstLine="0"/>
        <w:jc w:val="both"/>
        <w:rPr>
          <w:i/>
        </w:rPr>
      </w:pPr>
      <w:r w:rsidRPr="00D773D5">
        <w:rPr>
          <w:b/>
          <w:i/>
        </w:rPr>
        <w:t xml:space="preserve">Eficiencia: </w:t>
      </w:r>
      <w:r w:rsidRPr="00D773D5">
        <w:rPr>
          <w:i/>
        </w:rPr>
        <w:t>Los gestores y operadores catastrales buscarán adelantar todos los procesos</w:t>
      </w:r>
      <w:r w:rsidRPr="00D773D5">
        <w:rPr>
          <w:i/>
          <w:spacing w:val="-8"/>
        </w:rPr>
        <w:t xml:space="preserve"> </w:t>
      </w:r>
      <w:r w:rsidRPr="00D773D5">
        <w:rPr>
          <w:i/>
        </w:rPr>
        <w:t>y</w:t>
      </w:r>
      <w:r w:rsidRPr="00D773D5">
        <w:rPr>
          <w:i/>
          <w:spacing w:val="-8"/>
        </w:rPr>
        <w:t xml:space="preserve"> </w:t>
      </w:r>
      <w:r w:rsidRPr="00D773D5">
        <w:rPr>
          <w:i/>
        </w:rPr>
        <w:t>procedimientos</w:t>
      </w:r>
      <w:r w:rsidRPr="00D773D5">
        <w:rPr>
          <w:i/>
          <w:spacing w:val="-6"/>
        </w:rPr>
        <w:t xml:space="preserve"> </w:t>
      </w:r>
      <w:r w:rsidRPr="00D773D5">
        <w:rPr>
          <w:i/>
        </w:rPr>
        <w:t>previstos</w:t>
      </w:r>
      <w:r w:rsidRPr="00D773D5">
        <w:rPr>
          <w:i/>
          <w:spacing w:val="-8"/>
        </w:rPr>
        <w:t xml:space="preserve"> </w:t>
      </w:r>
      <w:r w:rsidRPr="00D773D5">
        <w:rPr>
          <w:i/>
        </w:rPr>
        <w:t>en</w:t>
      </w:r>
      <w:r w:rsidRPr="00D773D5">
        <w:rPr>
          <w:i/>
          <w:spacing w:val="-8"/>
        </w:rPr>
        <w:t xml:space="preserve"> </w:t>
      </w:r>
      <w:r w:rsidRPr="00D773D5">
        <w:rPr>
          <w:i/>
        </w:rPr>
        <w:t>el</w:t>
      </w:r>
      <w:r w:rsidRPr="00D773D5">
        <w:rPr>
          <w:i/>
          <w:spacing w:val="-9"/>
        </w:rPr>
        <w:t xml:space="preserve"> </w:t>
      </w:r>
      <w:r w:rsidRPr="00D773D5">
        <w:rPr>
          <w:i/>
        </w:rPr>
        <w:t>presente</w:t>
      </w:r>
      <w:r w:rsidRPr="00D773D5">
        <w:rPr>
          <w:i/>
          <w:spacing w:val="-8"/>
        </w:rPr>
        <w:t xml:space="preserve"> </w:t>
      </w:r>
      <w:r w:rsidRPr="00D773D5">
        <w:rPr>
          <w:i/>
        </w:rPr>
        <w:t>Decreto,</w:t>
      </w:r>
      <w:r w:rsidRPr="00D773D5">
        <w:rPr>
          <w:i/>
          <w:spacing w:val="-7"/>
        </w:rPr>
        <w:t xml:space="preserve"> </w:t>
      </w:r>
      <w:r w:rsidRPr="00D773D5">
        <w:rPr>
          <w:i/>
        </w:rPr>
        <w:t>al</w:t>
      </w:r>
      <w:r w:rsidRPr="00D773D5">
        <w:rPr>
          <w:i/>
          <w:spacing w:val="-8"/>
        </w:rPr>
        <w:t xml:space="preserve"> </w:t>
      </w:r>
      <w:r w:rsidRPr="00D773D5">
        <w:rPr>
          <w:i/>
        </w:rPr>
        <w:t>menor</w:t>
      </w:r>
      <w:r w:rsidRPr="00D773D5">
        <w:rPr>
          <w:i/>
          <w:spacing w:val="-7"/>
        </w:rPr>
        <w:t xml:space="preserve"> </w:t>
      </w:r>
      <w:r w:rsidRPr="00D773D5">
        <w:rPr>
          <w:i/>
        </w:rPr>
        <w:t>costo</w:t>
      </w:r>
      <w:r w:rsidRPr="00D773D5">
        <w:rPr>
          <w:i/>
          <w:spacing w:val="-6"/>
        </w:rPr>
        <w:t xml:space="preserve"> </w:t>
      </w:r>
      <w:r w:rsidRPr="00D773D5">
        <w:rPr>
          <w:i/>
        </w:rPr>
        <w:t>posible y buscando cumplir las finalidades del servicio público catastral.</w:t>
      </w:r>
    </w:p>
    <w:p w14:paraId="2B648B0D" w14:textId="77777777" w:rsidR="00555712" w:rsidRPr="00D773D5" w:rsidRDefault="00AF7A9B">
      <w:pPr>
        <w:pStyle w:val="Prrafodelista"/>
        <w:numPr>
          <w:ilvl w:val="1"/>
          <w:numId w:val="8"/>
        </w:numPr>
        <w:tabs>
          <w:tab w:val="left" w:pos="1247"/>
        </w:tabs>
        <w:ind w:right="257" w:firstLine="0"/>
        <w:jc w:val="both"/>
        <w:rPr>
          <w:i/>
        </w:rPr>
      </w:pPr>
      <w:r w:rsidRPr="00D773D5">
        <w:rPr>
          <w:b/>
          <w:i/>
        </w:rPr>
        <w:t xml:space="preserve">Progresividad: </w:t>
      </w:r>
      <w:r w:rsidRPr="00D773D5">
        <w:rPr>
          <w:i/>
        </w:rPr>
        <w:t>El enfoque multipropósito del servicio público catastral se hará de</w:t>
      </w:r>
      <w:r w:rsidRPr="00D773D5">
        <w:rPr>
          <w:i/>
          <w:spacing w:val="-10"/>
        </w:rPr>
        <w:t xml:space="preserve"> </w:t>
      </w:r>
      <w:r w:rsidRPr="00D773D5">
        <w:rPr>
          <w:i/>
        </w:rPr>
        <w:t>manera</w:t>
      </w:r>
      <w:r w:rsidRPr="00D773D5">
        <w:rPr>
          <w:i/>
          <w:spacing w:val="-10"/>
        </w:rPr>
        <w:t xml:space="preserve"> </w:t>
      </w:r>
      <w:r w:rsidRPr="00D773D5">
        <w:rPr>
          <w:i/>
        </w:rPr>
        <w:t>gradual</w:t>
      </w:r>
      <w:r w:rsidRPr="00D773D5">
        <w:rPr>
          <w:i/>
          <w:spacing w:val="-12"/>
        </w:rPr>
        <w:t xml:space="preserve"> </w:t>
      </w:r>
      <w:r w:rsidRPr="00D773D5">
        <w:rPr>
          <w:i/>
        </w:rPr>
        <w:t>y</w:t>
      </w:r>
      <w:r w:rsidRPr="00D773D5">
        <w:rPr>
          <w:i/>
          <w:spacing w:val="-9"/>
        </w:rPr>
        <w:t xml:space="preserve"> </w:t>
      </w:r>
      <w:r w:rsidRPr="00D773D5">
        <w:rPr>
          <w:i/>
        </w:rPr>
        <w:t>progresiva,</w:t>
      </w:r>
      <w:r w:rsidRPr="00D773D5">
        <w:rPr>
          <w:i/>
          <w:spacing w:val="-9"/>
        </w:rPr>
        <w:t xml:space="preserve"> </w:t>
      </w:r>
      <w:r w:rsidRPr="00D773D5">
        <w:rPr>
          <w:i/>
        </w:rPr>
        <w:t>de</w:t>
      </w:r>
      <w:r w:rsidRPr="00D773D5">
        <w:rPr>
          <w:i/>
          <w:spacing w:val="-12"/>
        </w:rPr>
        <w:t xml:space="preserve"> </w:t>
      </w:r>
      <w:r w:rsidRPr="00D773D5">
        <w:rPr>
          <w:i/>
        </w:rPr>
        <w:t>acuerdo</w:t>
      </w:r>
      <w:r w:rsidRPr="00D773D5">
        <w:rPr>
          <w:i/>
          <w:spacing w:val="-12"/>
        </w:rPr>
        <w:t xml:space="preserve"> </w:t>
      </w:r>
      <w:r w:rsidRPr="00D773D5">
        <w:rPr>
          <w:i/>
        </w:rPr>
        <w:t>con</w:t>
      </w:r>
      <w:r w:rsidRPr="00D773D5">
        <w:rPr>
          <w:i/>
          <w:spacing w:val="-10"/>
        </w:rPr>
        <w:t xml:space="preserve"> </w:t>
      </w:r>
      <w:r w:rsidRPr="00D773D5">
        <w:rPr>
          <w:i/>
        </w:rPr>
        <w:t>la</w:t>
      </w:r>
      <w:r w:rsidRPr="00D773D5">
        <w:rPr>
          <w:i/>
          <w:spacing w:val="-10"/>
        </w:rPr>
        <w:t xml:space="preserve"> </w:t>
      </w:r>
      <w:r w:rsidRPr="00D773D5">
        <w:rPr>
          <w:i/>
        </w:rPr>
        <w:t>disponibilidad</w:t>
      </w:r>
      <w:r w:rsidRPr="00D773D5">
        <w:rPr>
          <w:i/>
          <w:spacing w:val="-10"/>
        </w:rPr>
        <w:t xml:space="preserve"> </w:t>
      </w:r>
      <w:r w:rsidRPr="00D773D5">
        <w:rPr>
          <w:i/>
        </w:rPr>
        <w:t>fiscal</w:t>
      </w:r>
      <w:r w:rsidRPr="00D773D5">
        <w:rPr>
          <w:i/>
          <w:spacing w:val="-11"/>
        </w:rPr>
        <w:t xml:space="preserve"> </w:t>
      </w:r>
      <w:r w:rsidRPr="00D773D5">
        <w:rPr>
          <w:i/>
        </w:rPr>
        <w:t>y</w:t>
      </w:r>
      <w:r w:rsidRPr="00D773D5">
        <w:rPr>
          <w:i/>
          <w:spacing w:val="-9"/>
        </w:rPr>
        <w:t xml:space="preserve"> </w:t>
      </w:r>
      <w:r w:rsidRPr="00D773D5">
        <w:rPr>
          <w:i/>
        </w:rPr>
        <w:t>el</w:t>
      </w:r>
      <w:r w:rsidRPr="00D773D5">
        <w:rPr>
          <w:i/>
          <w:spacing w:val="-11"/>
        </w:rPr>
        <w:t xml:space="preserve"> </w:t>
      </w:r>
      <w:r w:rsidRPr="00D773D5">
        <w:rPr>
          <w:i/>
        </w:rPr>
        <w:t>principio de sostenibilidad.</w:t>
      </w:r>
    </w:p>
    <w:p w14:paraId="4B374B09" w14:textId="77777777" w:rsidR="00555712" w:rsidRPr="00D773D5" w:rsidRDefault="00AF7A9B">
      <w:pPr>
        <w:pStyle w:val="Prrafodelista"/>
        <w:numPr>
          <w:ilvl w:val="1"/>
          <w:numId w:val="8"/>
        </w:numPr>
        <w:tabs>
          <w:tab w:val="left" w:pos="1247"/>
        </w:tabs>
        <w:ind w:right="257" w:firstLine="0"/>
        <w:jc w:val="both"/>
        <w:rPr>
          <w:i/>
        </w:rPr>
      </w:pPr>
      <w:r w:rsidRPr="00D773D5">
        <w:rPr>
          <w:b/>
          <w:i/>
        </w:rPr>
        <w:t xml:space="preserve">Libre competencia: </w:t>
      </w:r>
      <w:r w:rsidRPr="00D773D5">
        <w:rPr>
          <w:i/>
        </w:rPr>
        <w:t>Las autoridades nacionales velarán por la concurrencia de múltiples gestores y operadores catastrales en la prestación del servicio catastral.</w:t>
      </w:r>
    </w:p>
    <w:p w14:paraId="234685E4" w14:textId="77777777" w:rsidR="00555712" w:rsidRPr="00D773D5" w:rsidRDefault="00AF7A9B">
      <w:pPr>
        <w:pStyle w:val="Prrafodelista"/>
        <w:numPr>
          <w:ilvl w:val="1"/>
          <w:numId w:val="8"/>
        </w:numPr>
        <w:tabs>
          <w:tab w:val="left" w:pos="1228"/>
        </w:tabs>
        <w:ind w:right="256" w:firstLine="0"/>
        <w:jc w:val="both"/>
        <w:rPr>
          <w:i/>
        </w:rPr>
      </w:pPr>
      <w:r w:rsidRPr="00D773D5">
        <w:rPr>
          <w:b/>
          <w:i/>
        </w:rPr>
        <w:t>Seguridad</w:t>
      </w:r>
      <w:r w:rsidRPr="00D773D5">
        <w:rPr>
          <w:b/>
          <w:i/>
          <w:spacing w:val="-5"/>
        </w:rPr>
        <w:t xml:space="preserve"> </w:t>
      </w:r>
      <w:r w:rsidRPr="00D773D5">
        <w:rPr>
          <w:b/>
          <w:i/>
        </w:rPr>
        <w:t xml:space="preserve">jurídica: </w:t>
      </w:r>
      <w:r w:rsidRPr="00D773D5">
        <w:rPr>
          <w:i/>
        </w:rPr>
        <w:t>La</w:t>
      </w:r>
      <w:r w:rsidRPr="00D773D5">
        <w:rPr>
          <w:i/>
          <w:spacing w:val="-3"/>
        </w:rPr>
        <w:t xml:space="preserve"> </w:t>
      </w:r>
      <w:r w:rsidRPr="00D773D5">
        <w:rPr>
          <w:i/>
        </w:rPr>
        <w:t>inscripción</w:t>
      </w:r>
      <w:r w:rsidRPr="00D773D5">
        <w:rPr>
          <w:i/>
          <w:spacing w:val="-3"/>
        </w:rPr>
        <w:t xml:space="preserve"> </w:t>
      </w:r>
      <w:r w:rsidRPr="00D773D5">
        <w:rPr>
          <w:i/>
        </w:rPr>
        <w:t>en</w:t>
      </w:r>
      <w:r w:rsidRPr="00D773D5">
        <w:rPr>
          <w:i/>
          <w:spacing w:val="-5"/>
        </w:rPr>
        <w:t xml:space="preserve"> </w:t>
      </w:r>
      <w:r w:rsidRPr="00D773D5">
        <w:rPr>
          <w:i/>
        </w:rPr>
        <w:t>el</w:t>
      </w:r>
      <w:r w:rsidRPr="00D773D5">
        <w:rPr>
          <w:i/>
          <w:spacing w:val="-4"/>
        </w:rPr>
        <w:t xml:space="preserve"> </w:t>
      </w:r>
      <w:r w:rsidRPr="00D773D5">
        <w:rPr>
          <w:i/>
        </w:rPr>
        <w:t>catastro</w:t>
      </w:r>
      <w:r w:rsidRPr="00D773D5">
        <w:rPr>
          <w:i/>
          <w:spacing w:val="-3"/>
        </w:rPr>
        <w:t xml:space="preserve"> </w:t>
      </w:r>
      <w:r w:rsidRPr="00D773D5">
        <w:rPr>
          <w:i/>
        </w:rPr>
        <w:t>no</w:t>
      </w:r>
      <w:r w:rsidRPr="00D773D5">
        <w:rPr>
          <w:i/>
          <w:spacing w:val="-5"/>
        </w:rPr>
        <w:t xml:space="preserve"> </w:t>
      </w:r>
      <w:r w:rsidRPr="00D773D5">
        <w:rPr>
          <w:i/>
        </w:rPr>
        <w:t>constituye</w:t>
      </w:r>
      <w:r w:rsidRPr="00D773D5">
        <w:rPr>
          <w:i/>
          <w:spacing w:val="-5"/>
        </w:rPr>
        <w:t xml:space="preserve"> </w:t>
      </w:r>
      <w:r w:rsidRPr="00D773D5">
        <w:rPr>
          <w:i/>
        </w:rPr>
        <w:t>título</w:t>
      </w:r>
      <w:r w:rsidRPr="00D773D5">
        <w:rPr>
          <w:i/>
          <w:spacing w:val="-3"/>
        </w:rPr>
        <w:t xml:space="preserve"> </w:t>
      </w:r>
      <w:r w:rsidRPr="00D773D5">
        <w:rPr>
          <w:i/>
        </w:rPr>
        <w:t>de</w:t>
      </w:r>
      <w:r w:rsidRPr="00D773D5">
        <w:rPr>
          <w:i/>
          <w:spacing w:val="-5"/>
        </w:rPr>
        <w:t xml:space="preserve"> </w:t>
      </w:r>
      <w:r w:rsidRPr="00D773D5">
        <w:rPr>
          <w:i/>
        </w:rPr>
        <w:t>dominio, no</w:t>
      </w:r>
      <w:r w:rsidRPr="00D773D5">
        <w:rPr>
          <w:i/>
          <w:spacing w:val="-9"/>
        </w:rPr>
        <w:t xml:space="preserve"> </w:t>
      </w:r>
      <w:r w:rsidRPr="00D773D5">
        <w:rPr>
          <w:i/>
        </w:rPr>
        <w:t>sanea</w:t>
      </w:r>
      <w:r w:rsidRPr="00D773D5">
        <w:rPr>
          <w:i/>
          <w:spacing w:val="-9"/>
        </w:rPr>
        <w:t xml:space="preserve"> </w:t>
      </w:r>
      <w:r w:rsidRPr="00D773D5">
        <w:rPr>
          <w:i/>
        </w:rPr>
        <w:t>los</w:t>
      </w:r>
      <w:r w:rsidRPr="00D773D5">
        <w:rPr>
          <w:i/>
          <w:spacing w:val="-9"/>
        </w:rPr>
        <w:t xml:space="preserve"> </w:t>
      </w:r>
      <w:r w:rsidRPr="00D773D5">
        <w:rPr>
          <w:i/>
        </w:rPr>
        <w:t>vicios</w:t>
      </w:r>
      <w:r w:rsidRPr="00D773D5">
        <w:rPr>
          <w:i/>
          <w:spacing w:val="-9"/>
        </w:rPr>
        <w:t xml:space="preserve"> </w:t>
      </w:r>
      <w:r w:rsidRPr="00D773D5">
        <w:rPr>
          <w:i/>
        </w:rPr>
        <w:t>de</w:t>
      </w:r>
      <w:r w:rsidRPr="00D773D5">
        <w:rPr>
          <w:i/>
          <w:spacing w:val="-9"/>
        </w:rPr>
        <w:t xml:space="preserve"> </w:t>
      </w:r>
      <w:r w:rsidRPr="00D773D5">
        <w:rPr>
          <w:i/>
        </w:rPr>
        <w:t>la</w:t>
      </w:r>
      <w:r w:rsidRPr="00D773D5">
        <w:rPr>
          <w:i/>
          <w:spacing w:val="-11"/>
        </w:rPr>
        <w:t xml:space="preserve"> </w:t>
      </w:r>
      <w:r w:rsidRPr="00D773D5">
        <w:rPr>
          <w:i/>
        </w:rPr>
        <w:t>propiedad</w:t>
      </w:r>
      <w:r w:rsidRPr="00D773D5">
        <w:rPr>
          <w:i/>
          <w:spacing w:val="-9"/>
        </w:rPr>
        <w:t xml:space="preserve"> </w:t>
      </w:r>
      <w:r w:rsidRPr="00D773D5">
        <w:rPr>
          <w:i/>
        </w:rPr>
        <w:t>o</w:t>
      </w:r>
      <w:r w:rsidRPr="00D773D5">
        <w:rPr>
          <w:i/>
          <w:spacing w:val="-9"/>
        </w:rPr>
        <w:t xml:space="preserve"> </w:t>
      </w:r>
      <w:r w:rsidRPr="00D773D5">
        <w:rPr>
          <w:i/>
        </w:rPr>
        <w:t>tradición</w:t>
      </w:r>
      <w:r w:rsidRPr="00D773D5">
        <w:rPr>
          <w:i/>
          <w:spacing w:val="-9"/>
        </w:rPr>
        <w:t xml:space="preserve"> </w:t>
      </w:r>
      <w:r w:rsidRPr="00D773D5">
        <w:rPr>
          <w:i/>
        </w:rPr>
        <w:t>y</w:t>
      </w:r>
      <w:r w:rsidRPr="00D773D5">
        <w:rPr>
          <w:i/>
          <w:spacing w:val="-8"/>
        </w:rPr>
        <w:t xml:space="preserve"> </w:t>
      </w:r>
      <w:r w:rsidRPr="00D773D5">
        <w:rPr>
          <w:i/>
        </w:rPr>
        <w:t>no</w:t>
      </w:r>
      <w:r w:rsidRPr="00D773D5">
        <w:rPr>
          <w:i/>
          <w:spacing w:val="-9"/>
        </w:rPr>
        <w:t xml:space="preserve"> </w:t>
      </w:r>
      <w:r w:rsidRPr="00D773D5">
        <w:rPr>
          <w:i/>
        </w:rPr>
        <w:t>puede</w:t>
      </w:r>
      <w:r w:rsidRPr="00D773D5">
        <w:rPr>
          <w:i/>
          <w:spacing w:val="-9"/>
        </w:rPr>
        <w:t xml:space="preserve"> </w:t>
      </w:r>
      <w:r w:rsidRPr="00D773D5">
        <w:rPr>
          <w:i/>
        </w:rPr>
        <w:t>alegarse</w:t>
      </w:r>
      <w:r w:rsidRPr="00D773D5">
        <w:rPr>
          <w:i/>
          <w:spacing w:val="-8"/>
        </w:rPr>
        <w:t xml:space="preserve"> </w:t>
      </w:r>
      <w:r w:rsidRPr="00D773D5">
        <w:rPr>
          <w:i/>
        </w:rPr>
        <w:t>como</w:t>
      </w:r>
      <w:r w:rsidRPr="00D773D5">
        <w:rPr>
          <w:i/>
          <w:spacing w:val="-11"/>
        </w:rPr>
        <w:t xml:space="preserve"> </w:t>
      </w:r>
      <w:r w:rsidRPr="00D773D5">
        <w:rPr>
          <w:i/>
        </w:rPr>
        <w:t>excepción contra el que pretenda tener mejor derecho a la propiedad o posesión del predio.</w:t>
      </w:r>
    </w:p>
    <w:p w14:paraId="638B4BB3" w14:textId="77777777" w:rsidR="00555712" w:rsidRPr="00D773D5" w:rsidRDefault="00AF7A9B">
      <w:pPr>
        <w:pStyle w:val="Prrafodelista"/>
        <w:numPr>
          <w:ilvl w:val="1"/>
          <w:numId w:val="8"/>
        </w:numPr>
        <w:tabs>
          <w:tab w:val="left" w:pos="1237"/>
        </w:tabs>
        <w:ind w:right="259" w:firstLine="0"/>
        <w:jc w:val="both"/>
        <w:rPr>
          <w:i/>
        </w:rPr>
      </w:pPr>
      <w:r w:rsidRPr="00D773D5">
        <w:rPr>
          <w:b/>
          <w:i/>
        </w:rPr>
        <w:t xml:space="preserve">Apertura tecnológica: </w:t>
      </w:r>
      <w:r w:rsidRPr="00D773D5">
        <w:rPr>
          <w:i/>
        </w:rPr>
        <w:t>Se garantiza la libertad de elegir la tecnología más apropiada</w:t>
      </w:r>
      <w:r w:rsidRPr="00D773D5">
        <w:rPr>
          <w:i/>
          <w:spacing w:val="-9"/>
        </w:rPr>
        <w:t xml:space="preserve"> </w:t>
      </w:r>
      <w:r w:rsidRPr="00D773D5">
        <w:rPr>
          <w:i/>
        </w:rPr>
        <w:t>y</w:t>
      </w:r>
      <w:r w:rsidRPr="00D773D5">
        <w:rPr>
          <w:i/>
          <w:spacing w:val="-10"/>
        </w:rPr>
        <w:t xml:space="preserve"> </w:t>
      </w:r>
      <w:r w:rsidRPr="00D773D5">
        <w:rPr>
          <w:i/>
        </w:rPr>
        <w:t>adecuada</w:t>
      </w:r>
      <w:r w:rsidRPr="00D773D5">
        <w:rPr>
          <w:i/>
          <w:spacing w:val="-11"/>
        </w:rPr>
        <w:t xml:space="preserve"> </w:t>
      </w:r>
      <w:r w:rsidRPr="00D773D5">
        <w:rPr>
          <w:i/>
        </w:rPr>
        <w:t>para</w:t>
      </w:r>
      <w:r w:rsidRPr="00D773D5">
        <w:rPr>
          <w:i/>
          <w:spacing w:val="-9"/>
        </w:rPr>
        <w:t xml:space="preserve"> </w:t>
      </w:r>
      <w:r w:rsidRPr="00D773D5">
        <w:rPr>
          <w:i/>
        </w:rPr>
        <w:t>cumplir</w:t>
      </w:r>
      <w:r w:rsidRPr="00D773D5">
        <w:rPr>
          <w:i/>
          <w:spacing w:val="-8"/>
        </w:rPr>
        <w:t xml:space="preserve"> </w:t>
      </w:r>
      <w:r w:rsidRPr="00D773D5">
        <w:rPr>
          <w:i/>
        </w:rPr>
        <w:t>los</w:t>
      </w:r>
      <w:r w:rsidRPr="00D773D5">
        <w:rPr>
          <w:i/>
          <w:spacing w:val="-11"/>
        </w:rPr>
        <w:t xml:space="preserve"> </w:t>
      </w:r>
      <w:r w:rsidRPr="00D773D5">
        <w:rPr>
          <w:i/>
        </w:rPr>
        <w:t>requerimientos</w:t>
      </w:r>
      <w:r w:rsidRPr="00D773D5">
        <w:rPr>
          <w:i/>
          <w:spacing w:val="-9"/>
        </w:rPr>
        <w:t xml:space="preserve"> </w:t>
      </w:r>
      <w:r w:rsidRPr="00D773D5">
        <w:rPr>
          <w:i/>
        </w:rPr>
        <w:t>del</w:t>
      </w:r>
      <w:r w:rsidRPr="00D773D5">
        <w:rPr>
          <w:i/>
          <w:spacing w:val="-11"/>
        </w:rPr>
        <w:t xml:space="preserve"> </w:t>
      </w:r>
      <w:r w:rsidRPr="00D773D5">
        <w:rPr>
          <w:i/>
        </w:rPr>
        <w:t>servicio</w:t>
      </w:r>
      <w:r w:rsidRPr="00D773D5">
        <w:rPr>
          <w:i/>
          <w:spacing w:val="-9"/>
        </w:rPr>
        <w:t xml:space="preserve"> </w:t>
      </w:r>
      <w:r w:rsidRPr="00D773D5">
        <w:rPr>
          <w:i/>
        </w:rPr>
        <w:t>público</w:t>
      </w:r>
      <w:r w:rsidRPr="00D773D5">
        <w:rPr>
          <w:i/>
          <w:spacing w:val="-9"/>
        </w:rPr>
        <w:t xml:space="preserve"> </w:t>
      </w:r>
      <w:r w:rsidRPr="00D773D5">
        <w:rPr>
          <w:i/>
        </w:rPr>
        <w:t>catastral, siempre y cuando se sigan los estándares de interoperabilidad adoptados por la autoridad reguladora.</w:t>
      </w:r>
    </w:p>
    <w:p w14:paraId="71E403FE" w14:textId="77777777" w:rsidR="00555712" w:rsidRPr="00D773D5" w:rsidRDefault="00AF7A9B">
      <w:pPr>
        <w:pStyle w:val="Prrafodelista"/>
        <w:numPr>
          <w:ilvl w:val="1"/>
          <w:numId w:val="8"/>
        </w:numPr>
        <w:tabs>
          <w:tab w:val="left" w:pos="1231"/>
        </w:tabs>
        <w:ind w:right="256" w:firstLine="0"/>
        <w:jc w:val="both"/>
        <w:rPr>
          <w:i/>
        </w:rPr>
      </w:pPr>
      <w:r w:rsidRPr="00D773D5">
        <w:rPr>
          <w:b/>
          <w:i/>
        </w:rPr>
        <w:t>Integralidad</w:t>
      </w:r>
      <w:r w:rsidRPr="00D773D5">
        <w:rPr>
          <w:i/>
        </w:rPr>
        <w:t>:</w:t>
      </w:r>
      <w:r w:rsidRPr="00D773D5">
        <w:rPr>
          <w:i/>
          <w:spacing w:val="-12"/>
        </w:rPr>
        <w:t xml:space="preserve"> </w:t>
      </w:r>
      <w:r w:rsidRPr="00D773D5">
        <w:rPr>
          <w:i/>
        </w:rPr>
        <w:t>La</w:t>
      </w:r>
      <w:r w:rsidRPr="00D773D5">
        <w:rPr>
          <w:i/>
          <w:spacing w:val="-11"/>
        </w:rPr>
        <w:t xml:space="preserve"> </w:t>
      </w:r>
      <w:r w:rsidRPr="00D773D5">
        <w:rPr>
          <w:i/>
        </w:rPr>
        <w:t>información</w:t>
      </w:r>
      <w:r w:rsidRPr="00D773D5">
        <w:rPr>
          <w:i/>
          <w:spacing w:val="-11"/>
        </w:rPr>
        <w:t xml:space="preserve"> </w:t>
      </w:r>
      <w:r w:rsidRPr="00D773D5">
        <w:rPr>
          <w:i/>
        </w:rPr>
        <w:t>catastral</w:t>
      </w:r>
      <w:r w:rsidRPr="00D773D5">
        <w:rPr>
          <w:i/>
          <w:spacing w:val="-12"/>
        </w:rPr>
        <w:t xml:space="preserve"> </w:t>
      </w:r>
      <w:r w:rsidRPr="00D773D5">
        <w:rPr>
          <w:i/>
        </w:rPr>
        <w:t>estará</w:t>
      </w:r>
      <w:r w:rsidRPr="00D773D5">
        <w:rPr>
          <w:i/>
          <w:spacing w:val="-11"/>
        </w:rPr>
        <w:t xml:space="preserve"> </w:t>
      </w:r>
      <w:r w:rsidRPr="00D773D5">
        <w:rPr>
          <w:i/>
        </w:rPr>
        <w:t>definida</w:t>
      </w:r>
      <w:r w:rsidRPr="00D773D5">
        <w:rPr>
          <w:i/>
          <w:spacing w:val="-11"/>
        </w:rPr>
        <w:t xml:space="preserve"> </w:t>
      </w:r>
      <w:r w:rsidRPr="00D773D5">
        <w:rPr>
          <w:i/>
        </w:rPr>
        <w:t>de</w:t>
      </w:r>
      <w:r w:rsidRPr="00D773D5">
        <w:rPr>
          <w:i/>
          <w:spacing w:val="-11"/>
        </w:rPr>
        <w:t xml:space="preserve"> </w:t>
      </w:r>
      <w:r w:rsidRPr="00D773D5">
        <w:rPr>
          <w:i/>
        </w:rPr>
        <w:t>acuerdo</w:t>
      </w:r>
      <w:r w:rsidRPr="00D773D5">
        <w:rPr>
          <w:i/>
          <w:spacing w:val="-14"/>
        </w:rPr>
        <w:t xml:space="preserve"> </w:t>
      </w:r>
      <w:r w:rsidRPr="00D773D5">
        <w:rPr>
          <w:i/>
        </w:rPr>
        <w:t>con</w:t>
      </w:r>
      <w:r w:rsidRPr="00D773D5">
        <w:rPr>
          <w:i/>
          <w:spacing w:val="-11"/>
        </w:rPr>
        <w:t xml:space="preserve"> </w:t>
      </w:r>
      <w:r w:rsidRPr="00D773D5">
        <w:rPr>
          <w:i/>
        </w:rPr>
        <w:t>estándares técnicos</w:t>
      </w:r>
      <w:r w:rsidRPr="00D773D5">
        <w:rPr>
          <w:i/>
          <w:spacing w:val="-3"/>
        </w:rPr>
        <w:t xml:space="preserve"> </w:t>
      </w:r>
      <w:r w:rsidRPr="00D773D5">
        <w:rPr>
          <w:i/>
        </w:rPr>
        <w:t>únicos</w:t>
      </w:r>
      <w:r w:rsidRPr="00D773D5">
        <w:rPr>
          <w:i/>
          <w:spacing w:val="-5"/>
        </w:rPr>
        <w:t xml:space="preserve"> </w:t>
      </w:r>
      <w:r w:rsidRPr="00D773D5">
        <w:rPr>
          <w:i/>
        </w:rPr>
        <w:t>para</w:t>
      </w:r>
      <w:r w:rsidRPr="00D773D5">
        <w:rPr>
          <w:i/>
          <w:spacing w:val="-7"/>
        </w:rPr>
        <w:t xml:space="preserve"> </w:t>
      </w:r>
      <w:r w:rsidRPr="00D773D5">
        <w:rPr>
          <w:i/>
        </w:rPr>
        <w:t>todo</w:t>
      </w:r>
      <w:r w:rsidRPr="00D773D5">
        <w:rPr>
          <w:i/>
          <w:spacing w:val="-3"/>
        </w:rPr>
        <w:t xml:space="preserve"> </w:t>
      </w:r>
      <w:r w:rsidRPr="00D773D5">
        <w:rPr>
          <w:i/>
        </w:rPr>
        <w:t>el</w:t>
      </w:r>
      <w:r w:rsidRPr="00D773D5">
        <w:rPr>
          <w:i/>
          <w:spacing w:val="-3"/>
        </w:rPr>
        <w:t xml:space="preserve"> </w:t>
      </w:r>
      <w:r w:rsidRPr="00D773D5">
        <w:rPr>
          <w:i/>
        </w:rPr>
        <w:t>país,</w:t>
      </w:r>
      <w:r w:rsidRPr="00D773D5">
        <w:rPr>
          <w:i/>
          <w:spacing w:val="-4"/>
        </w:rPr>
        <w:t xml:space="preserve"> </w:t>
      </w:r>
      <w:r w:rsidRPr="00D773D5">
        <w:rPr>
          <w:i/>
        </w:rPr>
        <w:t>comprendiendo</w:t>
      </w:r>
      <w:r w:rsidRPr="00D773D5">
        <w:rPr>
          <w:i/>
          <w:spacing w:val="-3"/>
        </w:rPr>
        <w:t xml:space="preserve"> </w:t>
      </w:r>
      <w:r w:rsidRPr="00D773D5">
        <w:rPr>
          <w:i/>
        </w:rPr>
        <w:t>la</w:t>
      </w:r>
      <w:r w:rsidRPr="00D773D5">
        <w:rPr>
          <w:i/>
          <w:spacing w:val="-3"/>
        </w:rPr>
        <w:t xml:space="preserve"> </w:t>
      </w:r>
      <w:r w:rsidRPr="00D773D5">
        <w:rPr>
          <w:i/>
        </w:rPr>
        <w:t>totalidad</w:t>
      </w:r>
      <w:r w:rsidRPr="00D773D5">
        <w:rPr>
          <w:i/>
          <w:spacing w:val="-3"/>
        </w:rPr>
        <w:t xml:space="preserve"> </w:t>
      </w:r>
      <w:r w:rsidRPr="00D773D5">
        <w:rPr>
          <w:i/>
        </w:rPr>
        <w:t>del</w:t>
      </w:r>
      <w:r w:rsidRPr="00D773D5">
        <w:rPr>
          <w:i/>
          <w:spacing w:val="-6"/>
        </w:rPr>
        <w:t xml:space="preserve"> </w:t>
      </w:r>
      <w:r w:rsidRPr="00D773D5">
        <w:rPr>
          <w:i/>
        </w:rPr>
        <w:t>territorio</w:t>
      </w:r>
      <w:r w:rsidRPr="00D773D5">
        <w:rPr>
          <w:i/>
          <w:spacing w:val="-3"/>
        </w:rPr>
        <w:t xml:space="preserve"> </w:t>
      </w:r>
      <w:r w:rsidRPr="00D773D5">
        <w:rPr>
          <w:i/>
        </w:rPr>
        <w:t>nacional, describiendo la situación física, económica y material de los predios y reflejando la información jurídica del Registro de Instrumentos Públicos.</w:t>
      </w:r>
    </w:p>
    <w:p w14:paraId="537A0BAD" w14:textId="77777777" w:rsidR="00555712" w:rsidRPr="00D773D5" w:rsidRDefault="00AF7A9B">
      <w:pPr>
        <w:pStyle w:val="Prrafodelista"/>
        <w:numPr>
          <w:ilvl w:val="1"/>
          <w:numId w:val="8"/>
        </w:numPr>
        <w:tabs>
          <w:tab w:val="left" w:pos="1257"/>
        </w:tabs>
        <w:spacing w:before="2"/>
        <w:ind w:right="255" w:firstLine="0"/>
        <w:jc w:val="both"/>
        <w:rPr>
          <w:i/>
        </w:rPr>
      </w:pPr>
      <w:r w:rsidRPr="00D773D5">
        <w:rPr>
          <w:b/>
          <w:i/>
        </w:rPr>
        <w:t>Participación ciudadana</w:t>
      </w:r>
      <w:r w:rsidRPr="00D773D5">
        <w:rPr>
          <w:i/>
        </w:rPr>
        <w:t>: En el proceso de gestión catastral multipropósito, el Sistema Nacional Catastral Multipropósito garantizará una amplia y efectiva participación</w:t>
      </w:r>
      <w:r w:rsidRPr="00D773D5">
        <w:rPr>
          <w:i/>
          <w:spacing w:val="-16"/>
        </w:rPr>
        <w:t xml:space="preserve"> </w:t>
      </w:r>
      <w:r w:rsidRPr="00D773D5">
        <w:rPr>
          <w:i/>
        </w:rPr>
        <w:t>de</w:t>
      </w:r>
      <w:r w:rsidRPr="00D773D5">
        <w:rPr>
          <w:i/>
          <w:spacing w:val="-15"/>
        </w:rPr>
        <w:t xml:space="preserve"> </w:t>
      </w:r>
      <w:r w:rsidRPr="00D773D5">
        <w:rPr>
          <w:i/>
        </w:rPr>
        <w:t>las</w:t>
      </w:r>
      <w:r w:rsidRPr="00D773D5">
        <w:rPr>
          <w:i/>
          <w:spacing w:val="-15"/>
        </w:rPr>
        <w:t xml:space="preserve"> </w:t>
      </w:r>
      <w:r w:rsidRPr="00D773D5">
        <w:rPr>
          <w:i/>
        </w:rPr>
        <w:t>comunidades</w:t>
      </w:r>
      <w:r w:rsidRPr="00D773D5">
        <w:rPr>
          <w:i/>
          <w:spacing w:val="-16"/>
        </w:rPr>
        <w:t xml:space="preserve"> </w:t>
      </w:r>
      <w:r w:rsidRPr="00D773D5">
        <w:rPr>
          <w:i/>
        </w:rPr>
        <w:t>y</w:t>
      </w:r>
      <w:r w:rsidRPr="00D773D5">
        <w:rPr>
          <w:i/>
          <w:spacing w:val="-15"/>
        </w:rPr>
        <w:t xml:space="preserve"> </w:t>
      </w:r>
      <w:r w:rsidRPr="00D773D5">
        <w:rPr>
          <w:i/>
        </w:rPr>
        <w:t>de</w:t>
      </w:r>
      <w:r w:rsidRPr="00D773D5">
        <w:rPr>
          <w:i/>
          <w:spacing w:val="-15"/>
        </w:rPr>
        <w:t xml:space="preserve"> </w:t>
      </w:r>
      <w:r w:rsidRPr="00D773D5">
        <w:rPr>
          <w:i/>
        </w:rPr>
        <w:t>las</w:t>
      </w:r>
      <w:r w:rsidRPr="00D773D5">
        <w:rPr>
          <w:i/>
          <w:spacing w:val="-15"/>
        </w:rPr>
        <w:t xml:space="preserve"> </w:t>
      </w:r>
      <w:r w:rsidRPr="00D773D5">
        <w:rPr>
          <w:i/>
        </w:rPr>
        <w:t>personas</w:t>
      </w:r>
      <w:r w:rsidRPr="00D773D5">
        <w:rPr>
          <w:i/>
          <w:spacing w:val="-16"/>
        </w:rPr>
        <w:t xml:space="preserve"> </w:t>
      </w:r>
      <w:r w:rsidRPr="00D773D5">
        <w:rPr>
          <w:i/>
        </w:rPr>
        <w:t>en</w:t>
      </w:r>
      <w:r w:rsidRPr="00D773D5">
        <w:rPr>
          <w:i/>
          <w:spacing w:val="-15"/>
        </w:rPr>
        <w:t xml:space="preserve"> </w:t>
      </w:r>
      <w:r w:rsidRPr="00D773D5">
        <w:rPr>
          <w:i/>
        </w:rPr>
        <w:t>la</w:t>
      </w:r>
      <w:r w:rsidRPr="00D773D5">
        <w:rPr>
          <w:i/>
          <w:spacing w:val="-15"/>
        </w:rPr>
        <w:t xml:space="preserve"> </w:t>
      </w:r>
      <w:r w:rsidRPr="00D773D5">
        <w:rPr>
          <w:i/>
        </w:rPr>
        <w:t>generación,</w:t>
      </w:r>
      <w:r w:rsidRPr="00D773D5">
        <w:rPr>
          <w:i/>
          <w:spacing w:val="-16"/>
        </w:rPr>
        <w:t xml:space="preserve"> </w:t>
      </w:r>
      <w:r w:rsidRPr="00D773D5">
        <w:rPr>
          <w:i/>
        </w:rPr>
        <w:t>mantenimiento y uso de la información.</w:t>
      </w:r>
    </w:p>
    <w:p w14:paraId="0C1ED4FA" w14:textId="77777777" w:rsidR="00555712" w:rsidRPr="00D773D5" w:rsidRDefault="00AF7A9B">
      <w:pPr>
        <w:pStyle w:val="Prrafodelista"/>
        <w:numPr>
          <w:ilvl w:val="1"/>
          <w:numId w:val="8"/>
        </w:numPr>
        <w:tabs>
          <w:tab w:val="left" w:pos="1270"/>
        </w:tabs>
        <w:ind w:right="255" w:firstLine="0"/>
        <w:jc w:val="both"/>
        <w:rPr>
          <w:i/>
        </w:rPr>
      </w:pPr>
      <w:r w:rsidRPr="00D773D5">
        <w:rPr>
          <w:b/>
          <w:i/>
        </w:rPr>
        <w:t>Publicidad y uso de la información</w:t>
      </w:r>
      <w:r w:rsidRPr="00D773D5">
        <w:rPr>
          <w:i/>
        </w:rPr>
        <w:t>: La información catastral en sus componentes físico, jurídico y económico es pública y está a disposición de los usuarios. Los Gestores Catastrales promoverán la difusión, acceso y uso de información catastral.</w:t>
      </w:r>
    </w:p>
    <w:p w14:paraId="15DD283B" w14:textId="77777777" w:rsidR="00555712" w:rsidRPr="00D773D5" w:rsidRDefault="00AF7A9B">
      <w:pPr>
        <w:pStyle w:val="Prrafodelista"/>
        <w:numPr>
          <w:ilvl w:val="1"/>
          <w:numId w:val="8"/>
        </w:numPr>
        <w:tabs>
          <w:tab w:val="left" w:pos="1165"/>
        </w:tabs>
        <w:ind w:right="256" w:firstLine="0"/>
        <w:jc w:val="both"/>
        <w:rPr>
          <w:i/>
        </w:rPr>
      </w:pPr>
      <w:r w:rsidRPr="00D773D5">
        <w:rPr>
          <w:b/>
          <w:i/>
        </w:rPr>
        <w:t>Sostenibilidad:</w:t>
      </w:r>
      <w:r w:rsidRPr="00D773D5">
        <w:rPr>
          <w:b/>
          <w:i/>
          <w:spacing w:val="-4"/>
        </w:rPr>
        <w:t xml:space="preserve"> </w:t>
      </w:r>
      <w:r w:rsidRPr="00D773D5">
        <w:rPr>
          <w:i/>
        </w:rPr>
        <w:t>La</w:t>
      </w:r>
      <w:r w:rsidRPr="00D773D5">
        <w:rPr>
          <w:i/>
          <w:spacing w:val="-6"/>
        </w:rPr>
        <w:t xml:space="preserve"> </w:t>
      </w:r>
      <w:r w:rsidRPr="00D773D5">
        <w:rPr>
          <w:i/>
        </w:rPr>
        <w:t>gestión</w:t>
      </w:r>
      <w:r w:rsidRPr="00D773D5">
        <w:rPr>
          <w:i/>
          <w:spacing w:val="-6"/>
        </w:rPr>
        <w:t xml:space="preserve"> </w:t>
      </w:r>
      <w:r w:rsidRPr="00D773D5">
        <w:rPr>
          <w:i/>
        </w:rPr>
        <w:t>catastral</w:t>
      </w:r>
      <w:r w:rsidRPr="00D773D5">
        <w:rPr>
          <w:i/>
          <w:spacing w:val="-7"/>
        </w:rPr>
        <w:t xml:space="preserve"> </w:t>
      </w:r>
      <w:r w:rsidRPr="00D773D5">
        <w:rPr>
          <w:i/>
        </w:rPr>
        <w:t>propenderá</w:t>
      </w:r>
      <w:r w:rsidRPr="00D773D5">
        <w:rPr>
          <w:i/>
          <w:spacing w:val="-6"/>
        </w:rPr>
        <w:t xml:space="preserve"> </w:t>
      </w:r>
      <w:r w:rsidRPr="00D773D5">
        <w:rPr>
          <w:i/>
        </w:rPr>
        <w:t>por</w:t>
      </w:r>
      <w:r w:rsidRPr="00D773D5">
        <w:rPr>
          <w:i/>
          <w:spacing w:val="-5"/>
        </w:rPr>
        <w:t xml:space="preserve"> </w:t>
      </w:r>
      <w:r w:rsidRPr="00D773D5">
        <w:rPr>
          <w:i/>
        </w:rPr>
        <w:t>mantenerse</w:t>
      </w:r>
      <w:r w:rsidRPr="00D773D5">
        <w:rPr>
          <w:i/>
          <w:spacing w:val="-6"/>
        </w:rPr>
        <w:t xml:space="preserve"> </w:t>
      </w:r>
      <w:r w:rsidRPr="00D773D5">
        <w:rPr>
          <w:i/>
        </w:rPr>
        <w:t>productiva</w:t>
      </w:r>
      <w:r w:rsidRPr="00D773D5">
        <w:rPr>
          <w:i/>
          <w:spacing w:val="-6"/>
        </w:rPr>
        <w:t xml:space="preserve"> </w:t>
      </w:r>
      <w:r w:rsidRPr="00D773D5">
        <w:rPr>
          <w:i/>
        </w:rPr>
        <w:t>en</w:t>
      </w:r>
      <w:r w:rsidRPr="00D773D5">
        <w:rPr>
          <w:i/>
          <w:spacing w:val="-6"/>
        </w:rPr>
        <w:t xml:space="preserve"> </w:t>
      </w:r>
      <w:r w:rsidRPr="00D773D5">
        <w:rPr>
          <w:i/>
        </w:rPr>
        <w:t>el transcurso del tiempo bajo criterios de optimización de los recursos que no comprometan</w:t>
      </w:r>
      <w:r w:rsidRPr="00D773D5">
        <w:rPr>
          <w:i/>
          <w:spacing w:val="-13"/>
        </w:rPr>
        <w:t xml:space="preserve"> </w:t>
      </w:r>
      <w:r w:rsidRPr="00D773D5">
        <w:rPr>
          <w:i/>
        </w:rPr>
        <w:t>fiscalmente</w:t>
      </w:r>
      <w:r w:rsidRPr="00D773D5">
        <w:rPr>
          <w:i/>
          <w:spacing w:val="-11"/>
        </w:rPr>
        <w:t xml:space="preserve"> </w:t>
      </w:r>
      <w:r w:rsidRPr="00D773D5">
        <w:rPr>
          <w:i/>
        </w:rPr>
        <w:t>la</w:t>
      </w:r>
      <w:r w:rsidRPr="00D773D5">
        <w:rPr>
          <w:i/>
          <w:spacing w:val="-11"/>
        </w:rPr>
        <w:t xml:space="preserve"> </w:t>
      </w:r>
      <w:r w:rsidRPr="00D773D5">
        <w:rPr>
          <w:i/>
        </w:rPr>
        <w:t>satisfacción</w:t>
      </w:r>
      <w:r w:rsidRPr="00D773D5">
        <w:rPr>
          <w:i/>
          <w:spacing w:val="-11"/>
        </w:rPr>
        <w:t xml:space="preserve"> </w:t>
      </w:r>
      <w:r w:rsidRPr="00D773D5">
        <w:rPr>
          <w:i/>
        </w:rPr>
        <w:t>de</w:t>
      </w:r>
      <w:r w:rsidRPr="00D773D5">
        <w:rPr>
          <w:i/>
          <w:spacing w:val="-13"/>
        </w:rPr>
        <w:t xml:space="preserve"> </w:t>
      </w:r>
      <w:r w:rsidRPr="00D773D5">
        <w:rPr>
          <w:i/>
        </w:rPr>
        <w:t>necesidades</w:t>
      </w:r>
      <w:r w:rsidRPr="00D773D5">
        <w:rPr>
          <w:i/>
          <w:spacing w:val="-10"/>
        </w:rPr>
        <w:t xml:space="preserve"> </w:t>
      </w:r>
      <w:r w:rsidRPr="00D773D5">
        <w:rPr>
          <w:i/>
        </w:rPr>
        <w:t>futuras</w:t>
      </w:r>
      <w:r w:rsidRPr="00D773D5">
        <w:rPr>
          <w:i/>
          <w:spacing w:val="-13"/>
        </w:rPr>
        <w:t xml:space="preserve"> </w:t>
      </w:r>
      <w:r w:rsidRPr="00D773D5">
        <w:rPr>
          <w:i/>
        </w:rPr>
        <w:t>de</w:t>
      </w:r>
      <w:r w:rsidRPr="00D773D5">
        <w:rPr>
          <w:i/>
          <w:spacing w:val="-11"/>
        </w:rPr>
        <w:t xml:space="preserve"> </w:t>
      </w:r>
      <w:r w:rsidRPr="00D773D5">
        <w:rPr>
          <w:i/>
        </w:rPr>
        <w:t>los</w:t>
      </w:r>
      <w:r w:rsidRPr="00D773D5">
        <w:rPr>
          <w:i/>
          <w:spacing w:val="-13"/>
        </w:rPr>
        <w:t xml:space="preserve"> </w:t>
      </w:r>
      <w:r w:rsidRPr="00D773D5">
        <w:rPr>
          <w:i/>
        </w:rPr>
        <w:t xml:space="preserve">ciudadanos, el aprovechamiento sostenible de los recursos y la adecuada administración del </w:t>
      </w:r>
      <w:r w:rsidRPr="00D773D5">
        <w:rPr>
          <w:i/>
          <w:spacing w:val="-2"/>
        </w:rPr>
        <w:t>territorio.</w:t>
      </w:r>
    </w:p>
    <w:p w14:paraId="605D15C1" w14:textId="77777777" w:rsidR="00555712" w:rsidRPr="00D773D5" w:rsidRDefault="00AF7A9B" w:rsidP="00145018">
      <w:pPr>
        <w:pStyle w:val="Textoindependiente"/>
        <w:spacing w:before="251"/>
        <w:ind w:left="262" w:right="253"/>
        <w:jc w:val="both"/>
        <w:rPr>
          <w:rFonts w:ascii="Arial" w:hAnsi="Arial" w:cs="Arial"/>
          <w:b/>
        </w:rPr>
      </w:pPr>
      <w:r w:rsidRPr="00D773D5">
        <w:rPr>
          <w:rFonts w:ascii="Arial" w:hAnsi="Arial" w:cs="Arial"/>
        </w:rPr>
        <w:t>En</w:t>
      </w:r>
      <w:r w:rsidRPr="00D773D5">
        <w:rPr>
          <w:rFonts w:ascii="Arial" w:hAnsi="Arial" w:cs="Arial"/>
          <w:spacing w:val="-5"/>
        </w:rPr>
        <w:t xml:space="preserve"> </w:t>
      </w:r>
      <w:r w:rsidRPr="00D773D5">
        <w:rPr>
          <w:rFonts w:ascii="Arial" w:hAnsi="Arial" w:cs="Arial"/>
        </w:rPr>
        <w:t>referencia</w:t>
      </w:r>
      <w:r w:rsidRPr="00D773D5">
        <w:rPr>
          <w:rFonts w:ascii="Arial" w:hAnsi="Arial" w:cs="Arial"/>
          <w:spacing w:val="-5"/>
        </w:rPr>
        <w:t xml:space="preserve"> </w:t>
      </w:r>
      <w:r w:rsidRPr="00D773D5">
        <w:rPr>
          <w:rFonts w:ascii="Arial" w:hAnsi="Arial" w:cs="Arial"/>
        </w:rPr>
        <w:t>al</w:t>
      </w:r>
      <w:r w:rsidRPr="00D773D5">
        <w:rPr>
          <w:rFonts w:ascii="Arial" w:hAnsi="Arial" w:cs="Arial"/>
          <w:spacing w:val="-7"/>
        </w:rPr>
        <w:t xml:space="preserve"> </w:t>
      </w:r>
      <w:r w:rsidRPr="00D773D5">
        <w:rPr>
          <w:rFonts w:ascii="Arial" w:hAnsi="Arial" w:cs="Arial"/>
        </w:rPr>
        <w:t>régimen</w:t>
      </w:r>
      <w:r w:rsidRPr="00D773D5">
        <w:rPr>
          <w:rFonts w:ascii="Arial" w:hAnsi="Arial" w:cs="Arial"/>
          <w:spacing w:val="-9"/>
        </w:rPr>
        <w:t xml:space="preserve"> </w:t>
      </w:r>
      <w:r w:rsidRPr="00D773D5">
        <w:rPr>
          <w:rFonts w:ascii="Arial" w:hAnsi="Arial" w:cs="Arial"/>
        </w:rPr>
        <w:t>sancionatorio,</w:t>
      </w:r>
      <w:r w:rsidRPr="00D773D5">
        <w:rPr>
          <w:rFonts w:ascii="Arial" w:hAnsi="Arial" w:cs="Arial"/>
          <w:spacing w:val="-5"/>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1955</w:t>
      </w:r>
      <w:r w:rsidRPr="00D773D5">
        <w:rPr>
          <w:rFonts w:ascii="Arial" w:hAnsi="Arial" w:cs="Arial"/>
          <w:spacing w:val="-5"/>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2019</w:t>
      </w:r>
      <w:r w:rsidRPr="00D773D5">
        <w:rPr>
          <w:rFonts w:ascii="Arial" w:hAnsi="Arial" w:cs="Arial"/>
          <w:spacing w:val="-7"/>
        </w:rPr>
        <w:t xml:space="preserve"> </w:t>
      </w:r>
      <w:r w:rsidRPr="00D773D5">
        <w:rPr>
          <w:rFonts w:ascii="Arial" w:hAnsi="Arial" w:cs="Arial"/>
        </w:rPr>
        <w:t>modificada</w:t>
      </w:r>
      <w:r w:rsidRPr="00D773D5">
        <w:rPr>
          <w:rFonts w:ascii="Arial" w:hAnsi="Arial" w:cs="Arial"/>
          <w:spacing w:val="-6"/>
        </w:rPr>
        <w:t xml:space="preserve"> </w:t>
      </w:r>
      <w:r w:rsidRPr="00D773D5">
        <w:rPr>
          <w:rFonts w:ascii="Arial" w:hAnsi="Arial" w:cs="Arial"/>
        </w:rPr>
        <w:t>por</w:t>
      </w:r>
      <w:r w:rsidRPr="00D773D5">
        <w:rPr>
          <w:rFonts w:ascii="Arial" w:hAnsi="Arial" w:cs="Arial"/>
          <w:spacing w:val="-4"/>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2294</w:t>
      </w:r>
      <w:r w:rsidRPr="00D773D5">
        <w:rPr>
          <w:rFonts w:ascii="Arial" w:hAnsi="Arial" w:cs="Arial"/>
          <w:spacing w:val="-7"/>
        </w:rPr>
        <w:t xml:space="preserve"> </w:t>
      </w:r>
      <w:r w:rsidRPr="00D773D5">
        <w:rPr>
          <w:rFonts w:ascii="Arial" w:hAnsi="Arial" w:cs="Arial"/>
        </w:rPr>
        <w:t xml:space="preserve">de </w:t>
      </w:r>
      <w:r w:rsidRPr="00D773D5">
        <w:rPr>
          <w:rFonts w:ascii="Arial" w:hAnsi="Arial" w:cs="Arial"/>
        </w:rPr>
        <w:lastRenderedPageBreak/>
        <w:t>2023,</w:t>
      </w:r>
      <w:r w:rsidRPr="00D773D5">
        <w:rPr>
          <w:rFonts w:ascii="Arial" w:hAnsi="Arial" w:cs="Arial"/>
          <w:spacing w:val="40"/>
        </w:rPr>
        <w:t xml:space="preserve"> </w:t>
      </w:r>
      <w:r w:rsidRPr="00D773D5">
        <w:rPr>
          <w:rFonts w:ascii="Arial" w:hAnsi="Arial" w:cs="Arial"/>
        </w:rPr>
        <w:t>le atribuyó a la Superintendencia de Notariado y Registro -SNR- las funciones de Inspección, Vigilancia y Control</w:t>
      </w:r>
      <w:r w:rsidRPr="00D773D5">
        <w:rPr>
          <w:rFonts w:ascii="Arial" w:hAnsi="Arial" w:cs="Arial"/>
          <w:spacing w:val="-1"/>
        </w:rPr>
        <w:t xml:space="preserve"> </w:t>
      </w:r>
      <w:r w:rsidRPr="00D773D5">
        <w:rPr>
          <w:rFonts w:ascii="Arial" w:hAnsi="Arial" w:cs="Arial"/>
        </w:rPr>
        <w:t>al</w:t>
      </w:r>
      <w:r w:rsidRPr="00D773D5">
        <w:rPr>
          <w:rFonts w:ascii="Arial" w:hAnsi="Arial" w:cs="Arial"/>
          <w:spacing w:val="-1"/>
        </w:rPr>
        <w:t xml:space="preserve"> </w:t>
      </w:r>
      <w:r w:rsidRPr="00D773D5">
        <w:rPr>
          <w:rFonts w:ascii="Arial" w:hAnsi="Arial" w:cs="Arial"/>
        </w:rPr>
        <w:t>ejercicio de</w:t>
      </w:r>
      <w:r w:rsidRPr="00D773D5">
        <w:rPr>
          <w:rFonts w:ascii="Arial" w:hAnsi="Arial" w:cs="Arial"/>
          <w:spacing w:val="-2"/>
        </w:rPr>
        <w:t xml:space="preserve"> </w:t>
      </w:r>
      <w:r w:rsidRPr="00D773D5">
        <w:rPr>
          <w:rFonts w:ascii="Arial" w:hAnsi="Arial" w:cs="Arial"/>
        </w:rPr>
        <w:t>la</w:t>
      </w:r>
      <w:r w:rsidRPr="00D773D5">
        <w:rPr>
          <w:rFonts w:ascii="Arial" w:hAnsi="Arial" w:cs="Arial"/>
          <w:spacing w:val="-2"/>
        </w:rPr>
        <w:t xml:space="preserve"> </w:t>
      </w:r>
      <w:r w:rsidRPr="00D773D5">
        <w:rPr>
          <w:rFonts w:ascii="Arial" w:hAnsi="Arial" w:cs="Arial"/>
        </w:rPr>
        <w:t>Gestión catastral</w:t>
      </w:r>
      <w:r w:rsidRPr="00D773D5">
        <w:rPr>
          <w:rFonts w:ascii="Arial" w:hAnsi="Arial" w:cs="Arial"/>
          <w:spacing w:val="-2"/>
        </w:rPr>
        <w:t xml:space="preserve"> </w:t>
      </w:r>
      <w:r w:rsidRPr="00D773D5">
        <w:rPr>
          <w:rFonts w:ascii="Arial" w:hAnsi="Arial" w:cs="Arial"/>
        </w:rPr>
        <w:t>que adelanten todos</w:t>
      </w:r>
      <w:r w:rsidRPr="00D773D5">
        <w:rPr>
          <w:rFonts w:ascii="Arial" w:hAnsi="Arial" w:cs="Arial"/>
          <w:spacing w:val="-2"/>
        </w:rPr>
        <w:t xml:space="preserve"> </w:t>
      </w:r>
      <w:r w:rsidRPr="00D773D5">
        <w:rPr>
          <w:rFonts w:ascii="Arial" w:hAnsi="Arial" w:cs="Arial"/>
        </w:rPr>
        <w:t>los sujetos encargados de la prestación del servicio público incluyendo, entre otros, los gestores</w:t>
      </w:r>
      <w:r w:rsidRPr="00D773D5">
        <w:rPr>
          <w:rFonts w:ascii="Arial" w:hAnsi="Arial" w:cs="Arial"/>
          <w:spacing w:val="-7"/>
        </w:rPr>
        <w:t xml:space="preserve"> </w:t>
      </w:r>
      <w:r w:rsidRPr="00D773D5">
        <w:rPr>
          <w:rFonts w:ascii="Arial" w:hAnsi="Arial" w:cs="Arial"/>
        </w:rPr>
        <w:t>y</w:t>
      </w:r>
      <w:r w:rsidRPr="00D773D5">
        <w:rPr>
          <w:rFonts w:ascii="Arial" w:hAnsi="Arial" w:cs="Arial"/>
          <w:spacing w:val="-7"/>
        </w:rPr>
        <w:t xml:space="preserve"> </w:t>
      </w:r>
      <w:r w:rsidRPr="00D773D5">
        <w:rPr>
          <w:rFonts w:ascii="Arial" w:hAnsi="Arial" w:cs="Arial"/>
        </w:rPr>
        <w:t>operadores</w:t>
      </w:r>
      <w:r w:rsidRPr="00D773D5">
        <w:rPr>
          <w:rFonts w:ascii="Arial" w:hAnsi="Arial" w:cs="Arial"/>
          <w:spacing w:val="-7"/>
        </w:rPr>
        <w:t xml:space="preserve"> </w:t>
      </w:r>
      <w:r w:rsidRPr="00D773D5">
        <w:rPr>
          <w:rFonts w:ascii="Arial" w:hAnsi="Arial" w:cs="Arial"/>
        </w:rPr>
        <w:t>catastrales,</w:t>
      </w:r>
      <w:r w:rsidRPr="00D773D5">
        <w:rPr>
          <w:rFonts w:ascii="Arial" w:hAnsi="Arial" w:cs="Arial"/>
          <w:spacing w:val="-6"/>
        </w:rPr>
        <w:t xml:space="preserve"> </w:t>
      </w:r>
      <w:r w:rsidRPr="00D773D5">
        <w:rPr>
          <w:rFonts w:ascii="Arial" w:hAnsi="Arial" w:cs="Arial"/>
        </w:rPr>
        <w:t>dándole</w:t>
      </w:r>
      <w:r w:rsidRPr="00D773D5">
        <w:rPr>
          <w:rFonts w:ascii="Arial" w:hAnsi="Arial" w:cs="Arial"/>
          <w:spacing w:val="-5"/>
        </w:rPr>
        <w:t xml:space="preserve"> </w:t>
      </w:r>
      <w:r w:rsidRPr="00D773D5">
        <w:rPr>
          <w:rFonts w:ascii="Arial" w:hAnsi="Arial" w:cs="Arial"/>
        </w:rPr>
        <w:t>la</w:t>
      </w:r>
      <w:r w:rsidRPr="00D773D5">
        <w:rPr>
          <w:rFonts w:ascii="Arial" w:hAnsi="Arial" w:cs="Arial"/>
          <w:spacing w:val="-7"/>
        </w:rPr>
        <w:t xml:space="preserve"> </w:t>
      </w:r>
      <w:r w:rsidRPr="00D773D5">
        <w:rPr>
          <w:rFonts w:ascii="Arial" w:hAnsi="Arial" w:cs="Arial"/>
        </w:rPr>
        <w:t>facultad</w:t>
      </w:r>
      <w:r w:rsidRPr="00D773D5">
        <w:rPr>
          <w:rFonts w:ascii="Arial" w:hAnsi="Arial" w:cs="Arial"/>
          <w:spacing w:val="-5"/>
        </w:rPr>
        <w:t xml:space="preserve"> </w:t>
      </w:r>
      <w:r w:rsidRPr="00D773D5">
        <w:rPr>
          <w:rFonts w:ascii="Arial" w:hAnsi="Arial" w:cs="Arial"/>
        </w:rPr>
        <w:t>inclusive</w:t>
      </w:r>
      <w:r w:rsidRPr="00D773D5">
        <w:rPr>
          <w:rFonts w:ascii="Arial" w:hAnsi="Arial" w:cs="Arial"/>
          <w:spacing w:val="-5"/>
        </w:rPr>
        <w:t xml:space="preserve"> </w:t>
      </w:r>
      <w:r w:rsidRPr="00D773D5">
        <w:rPr>
          <w:rFonts w:ascii="Arial" w:hAnsi="Arial" w:cs="Arial"/>
        </w:rPr>
        <w:t>de</w:t>
      </w:r>
      <w:r w:rsidRPr="00D773D5">
        <w:rPr>
          <w:rFonts w:ascii="Arial" w:hAnsi="Arial" w:cs="Arial"/>
          <w:spacing w:val="-8"/>
        </w:rPr>
        <w:t xml:space="preserve"> </w:t>
      </w:r>
      <w:r w:rsidRPr="00D773D5">
        <w:rPr>
          <w:rFonts w:ascii="Arial" w:hAnsi="Arial" w:cs="Arial"/>
        </w:rPr>
        <w:t>sancionarlos</w:t>
      </w:r>
      <w:r w:rsidRPr="00D773D5">
        <w:rPr>
          <w:rFonts w:ascii="Arial" w:hAnsi="Arial" w:cs="Arial"/>
          <w:spacing w:val="-5"/>
        </w:rPr>
        <w:t xml:space="preserve"> </w:t>
      </w:r>
      <w:r w:rsidRPr="00D773D5">
        <w:rPr>
          <w:rFonts w:ascii="Arial" w:hAnsi="Arial" w:cs="Arial"/>
        </w:rPr>
        <w:t>cuando</w:t>
      </w:r>
      <w:r w:rsidRPr="00D773D5">
        <w:rPr>
          <w:rFonts w:ascii="Arial" w:hAnsi="Arial" w:cs="Arial"/>
          <w:spacing w:val="-7"/>
        </w:rPr>
        <w:t xml:space="preserve"> </w:t>
      </w:r>
      <w:r w:rsidRPr="00D773D5">
        <w:rPr>
          <w:rFonts w:ascii="Arial" w:hAnsi="Arial" w:cs="Arial"/>
        </w:rPr>
        <w:t>se encuentren inmersos en alguna de las infracciones previstas en el artículo 81 de la norma en cita. Con relación al trámite que deberá adelantar la Superintendencia de Notariado y</w:t>
      </w:r>
      <w:r w:rsidR="00145018" w:rsidRPr="00D773D5">
        <w:rPr>
          <w:rFonts w:ascii="Arial" w:hAnsi="Arial" w:cs="Arial"/>
        </w:rPr>
        <w:t xml:space="preserve"> </w:t>
      </w:r>
      <w:r w:rsidRPr="00D773D5">
        <w:rPr>
          <w:rFonts w:ascii="Arial" w:hAnsi="Arial" w:cs="Arial"/>
        </w:rPr>
        <w:t>Registro</w:t>
      </w:r>
      <w:r w:rsidRPr="00D773D5">
        <w:rPr>
          <w:rFonts w:ascii="Arial" w:hAnsi="Arial" w:cs="Arial"/>
          <w:spacing w:val="-5"/>
        </w:rPr>
        <w:t xml:space="preserve"> </w:t>
      </w:r>
      <w:r w:rsidRPr="00D773D5">
        <w:rPr>
          <w:rFonts w:ascii="Arial" w:hAnsi="Arial" w:cs="Arial"/>
        </w:rPr>
        <w:t>-</w:t>
      </w:r>
      <w:r w:rsidRPr="00D773D5">
        <w:rPr>
          <w:rFonts w:ascii="Arial" w:hAnsi="Arial" w:cs="Arial"/>
          <w:spacing w:val="-1"/>
        </w:rPr>
        <w:t xml:space="preserve"> </w:t>
      </w:r>
      <w:r w:rsidRPr="00D773D5">
        <w:rPr>
          <w:rFonts w:ascii="Arial" w:hAnsi="Arial" w:cs="Arial"/>
        </w:rPr>
        <w:t>SNR,</w:t>
      </w:r>
      <w:r w:rsidRPr="00D773D5">
        <w:rPr>
          <w:rFonts w:ascii="Arial" w:hAnsi="Arial" w:cs="Arial"/>
          <w:spacing w:val="-4"/>
        </w:rPr>
        <w:t xml:space="preserve"> </w:t>
      </w:r>
      <w:r w:rsidRPr="00D773D5">
        <w:rPr>
          <w:rFonts w:ascii="Arial" w:hAnsi="Arial" w:cs="Arial"/>
        </w:rPr>
        <w:t>la</w:t>
      </w:r>
      <w:r w:rsidRPr="00D773D5">
        <w:rPr>
          <w:rFonts w:ascii="Arial" w:hAnsi="Arial" w:cs="Arial"/>
          <w:spacing w:val="-3"/>
        </w:rPr>
        <w:t xml:space="preserve"> </w:t>
      </w:r>
      <w:r w:rsidRPr="00D773D5">
        <w:rPr>
          <w:rFonts w:ascii="Arial" w:hAnsi="Arial" w:cs="Arial"/>
        </w:rPr>
        <w:t>Ley</w:t>
      </w:r>
      <w:r w:rsidRPr="00D773D5">
        <w:rPr>
          <w:rFonts w:ascii="Arial" w:hAnsi="Arial" w:cs="Arial"/>
          <w:spacing w:val="-5"/>
        </w:rPr>
        <w:t xml:space="preserve"> </w:t>
      </w:r>
      <w:r w:rsidRPr="00D773D5">
        <w:rPr>
          <w:rFonts w:ascii="Arial" w:hAnsi="Arial" w:cs="Arial"/>
        </w:rPr>
        <w:t>1955</w:t>
      </w:r>
      <w:r w:rsidRPr="00D773D5">
        <w:rPr>
          <w:rFonts w:ascii="Arial" w:hAnsi="Arial" w:cs="Arial"/>
          <w:spacing w:val="-3"/>
        </w:rPr>
        <w:t xml:space="preserve"> </w:t>
      </w:r>
      <w:r w:rsidRPr="00D773D5">
        <w:rPr>
          <w:rFonts w:ascii="Arial" w:hAnsi="Arial" w:cs="Arial"/>
        </w:rPr>
        <w:t>de</w:t>
      </w:r>
      <w:r w:rsidRPr="00D773D5">
        <w:rPr>
          <w:rFonts w:ascii="Arial" w:hAnsi="Arial" w:cs="Arial"/>
          <w:spacing w:val="-3"/>
        </w:rPr>
        <w:t xml:space="preserve"> </w:t>
      </w:r>
      <w:r w:rsidRPr="00D773D5">
        <w:rPr>
          <w:rFonts w:ascii="Arial" w:hAnsi="Arial" w:cs="Arial"/>
        </w:rPr>
        <w:t>2019,</w:t>
      </w:r>
      <w:r w:rsidRPr="00D773D5">
        <w:rPr>
          <w:rFonts w:ascii="Arial" w:hAnsi="Arial" w:cs="Arial"/>
          <w:spacing w:val="-4"/>
        </w:rPr>
        <w:t xml:space="preserve"> </w:t>
      </w:r>
      <w:r w:rsidRPr="00D773D5">
        <w:rPr>
          <w:rFonts w:ascii="Arial" w:hAnsi="Arial" w:cs="Arial"/>
        </w:rPr>
        <w:t>remitió</w:t>
      </w:r>
      <w:r w:rsidRPr="00D773D5">
        <w:rPr>
          <w:rFonts w:ascii="Arial" w:hAnsi="Arial" w:cs="Arial"/>
          <w:spacing w:val="-3"/>
        </w:rPr>
        <w:t xml:space="preserve"> </w:t>
      </w:r>
      <w:r w:rsidRPr="00D773D5">
        <w:rPr>
          <w:rFonts w:ascii="Arial" w:hAnsi="Arial" w:cs="Arial"/>
        </w:rPr>
        <w:t>al</w:t>
      </w:r>
      <w:r w:rsidRPr="00D773D5">
        <w:rPr>
          <w:rFonts w:ascii="Arial" w:hAnsi="Arial" w:cs="Arial"/>
          <w:spacing w:val="-4"/>
        </w:rPr>
        <w:t xml:space="preserve"> </w:t>
      </w:r>
      <w:r w:rsidRPr="00D773D5">
        <w:rPr>
          <w:rFonts w:ascii="Arial" w:hAnsi="Arial" w:cs="Arial"/>
        </w:rPr>
        <w:t>procedimiento</w:t>
      </w:r>
      <w:r w:rsidRPr="00D773D5">
        <w:rPr>
          <w:rFonts w:ascii="Arial" w:hAnsi="Arial" w:cs="Arial"/>
          <w:spacing w:val="-5"/>
        </w:rPr>
        <w:t xml:space="preserve"> </w:t>
      </w:r>
      <w:r w:rsidRPr="00D773D5">
        <w:rPr>
          <w:rFonts w:ascii="Arial" w:hAnsi="Arial" w:cs="Arial"/>
        </w:rPr>
        <w:t>administrativo</w:t>
      </w:r>
      <w:r w:rsidRPr="00D773D5">
        <w:rPr>
          <w:rFonts w:ascii="Arial" w:hAnsi="Arial" w:cs="Arial"/>
          <w:spacing w:val="-3"/>
        </w:rPr>
        <w:t xml:space="preserve"> </w:t>
      </w:r>
      <w:r w:rsidRPr="00D773D5">
        <w:rPr>
          <w:rFonts w:ascii="Arial" w:hAnsi="Arial" w:cs="Arial"/>
        </w:rPr>
        <w:t>sancionatorio previsto en la Ley 1437 de 2011</w:t>
      </w:r>
      <w:r w:rsidRPr="00D773D5">
        <w:rPr>
          <w:rFonts w:ascii="Arial" w:hAnsi="Arial" w:cs="Arial"/>
          <w:b/>
        </w:rPr>
        <w:t>.</w:t>
      </w:r>
    </w:p>
    <w:p w14:paraId="6E188166" w14:textId="77777777" w:rsidR="00555712" w:rsidRPr="00D773D5" w:rsidRDefault="00555712">
      <w:pPr>
        <w:pStyle w:val="Textoindependiente"/>
        <w:spacing w:before="28"/>
        <w:rPr>
          <w:rFonts w:ascii="Arial" w:hAnsi="Arial" w:cs="Arial"/>
          <w:b/>
        </w:rPr>
      </w:pPr>
    </w:p>
    <w:p w14:paraId="3D2922A9" w14:textId="77777777" w:rsidR="00555712" w:rsidRPr="00D773D5" w:rsidRDefault="00AF7A9B">
      <w:pPr>
        <w:pStyle w:val="Textoindependiente"/>
        <w:ind w:left="262" w:right="257"/>
        <w:jc w:val="both"/>
        <w:rPr>
          <w:rFonts w:ascii="Arial" w:hAnsi="Arial" w:cs="Arial"/>
        </w:rPr>
      </w:pPr>
      <w:r w:rsidRPr="00D773D5">
        <w:rPr>
          <w:rFonts w:ascii="Arial" w:hAnsi="Arial" w:cs="Arial"/>
        </w:rPr>
        <w:t>El artículo 81 de la Ley 1955 de 2019 estableció el catálogo de infracciones al régimen catastral de la siguiente manera:</w:t>
      </w:r>
    </w:p>
    <w:p w14:paraId="6E2389EE" w14:textId="77777777" w:rsidR="00555712" w:rsidRPr="00D773D5" w:rsidRDefault="00555712">
      <w:pPr>
        <w:pStyle w:val="Textoindependiente"/>
        <w:spacing w:before="26"/>
        <w:rPr>
          <w:rFonts w:ascii="Arial" w:hAnsi="Arial" w:cs="Arial"/>
        </w:rPr>
      </w:pPr>
    </w:p>
    <w:p w14:paraId="646F55D0" w14:textId="77777777" w:rsidR="00555712" w:rsidRPr="00D773D5" w:rsidRDefault="00AF7A9B">
      <w:pPr>
        <w:ind w:left="970" w:right="255"/>
        <w:jc w:val="both"/>
        <w:rPr>
          <w:rFonts w:ascii="Arial" w:hAnsi="Arial" w:cs="Arial"/>
          <w:i/>
        </w:rPr>
      </w:pPr>
      <w:r w:rsidRPr="00D773D5">
        <w:rPr>
          <w:rFonts w:ascii="Arial" w:hAnsi="Arial" w:cs="Arial"/>
          <w:i/>
        </w:rPr>
        <w:t>“(…)</w:t>
      </w:r>
      <w:r w:rsidRPr="00D773D5">
        <w:rPr>
          <w:rFonts w:ascii="Arial" w:hAnsi="Arial" w:cs="Arial"/>
          <w:i/>
          <w:spacing w:val="-1"/>
        </w:rPr>
        <w:t xml:space="preserve"> </w:t>
      </w:r>
      <w:r w:rsidRPr="00D773D5">
        <w:rPr>
          <w:rFonts w:ascii="Arial" w:hAnsi="Arial" w:cs="Arial"/>
          <w:i/>
        </w:rPr>
        <w:t>De</w:t>
      </w:r>
      <w:r w:rsidRPr="00D773D5">
        <w:rPr>
          <w:rFonts w:ascii="Arial" w:hAnsi="Arial" w:cs="Arial"/>
          <w:i/>
          <w:spacing w:val="-2"/>
        </w:rPr>
        <w:t xml:space="preserve"> </w:t>
      </w:r>
      <w:r w:rsidRPr="00D773D5">
        <w:rPr>
          <w:rFonts w:ascii="Arial" w:hAnsi="Arial" w:cs="Arial"/>
          <w:i/>
        </w:rPr>
        <w:t>otra</w:t>
      </w:r>
      <w:r w:rsidRPr="00D773D5">
        <w:rPr>
          <w:rFonts w:ascii="Arial" w:hAnsi="Arial" w:cs="Arial"/>
          <w:i/>
          <w:spacing w:val="-2"/>
        </w:rPr>
        <w:t xml:space="preserve"> </w:t>
      </w:r>
      <w:r w:rsidRPr="00D773D5">
        <w:rPr>
          <w:rFonts w:ascii="Arial" w:hAnsi="Arial" w:cs="Arial"/>
          <w:i/>
        </w:rPr>
        <w:t>parte,</w:t>
      </w:r>
      <w:r w:rsidRPr="00D773D5">
        <w:rPr>
          <w:rFonts w:ascii="Arial" w:hAnsi="Arial" w:cs="Arial"/>
          <w:i/>
          <w:spacing w:val="-1"/>
        </w:rPr>
        <w:t xml:space="preserve"> </w:t>
      </w:r>
      <w:r w:rsidRPr="00D773D5">
        <w:rPr>
          <w:rFonts w:ascii="Arial" w:hAnsi="Arial" w:cs="Arial"/>
          <w:i/>
        </w:rPr>
        <w:t>los</w:t>
      </w:r>
      <w:r w:rsidRPr="00D773D5">
        <w:rPr>
          <w:rFonts w:ascii="Arial" w:hAnsi="Arial" w:cs="Arial"/>
          <w:i/>
          <w:spacing w:val="-1"/>
        </w:rPr>
        <w:t xml:space="preserve"> </w:t>
      </w:r>
      <w:r w:rsidRPr="00D773D5">
        <w:rPr>
          <w:rFonts w:ascii="Arial" w:hAnsi="Arial" w:cs="Arial"/>
          <w:i/>
        </w:rPr>
        <w:t>gestores</w:t>
      </w:r>
      <w:r w:rsidRPr="00D773D5">
        <w:rPr>
          <w:rFonts w:ascii="Arial" w:hAnsi="Arial" w:cs="Arial"/>
          <w:i/>
          <w:spacing w:val="-4"/>
        </w:rPr>
        <w:t xml:space="preserve"> </w:t>
      </w:r>
      <w:r w:rsidRPr="00D773D5">
        <w:rPr>
          <w:rFonts w:ascii="Arial" w:hAnsi="Arial" w:cs="Arial"/>
          <w:i/>
        </w:rPr>
        <w:t>y</w:t>
      </w:r>
      <w:r w:rsidRPr="00D773D5">
        <w:rPr>
          <w:rFonts w:ascii="Arial" w:hAnsi="Arial" w:cs="Arial"/>
          <w:i/>
          <w:spacing w:val="-1"/>
        </w:rPr>
        <w:t xml:space="preserve"> </w:t>
      </w:r>
      <w:r w:rsidRPr="00D773D5">
        <w:rPr>
          <w:rFonts w:ascii="Arial" w:hAnsi="Arial" w:cs="Arial"/>
          <w:i/>
        </w:rPr>
        <w:t>operadores</w:t>
      </w:r>
      <w:r w:rsidRPr="00D773D5">
        <w:rPr>
          <w:rFonts w:ascii="Arial" w:hAnsi="Arial" w:cs="Arial"/>
          <w:i/>
          <w:spacing w:val="-1"/>
        </w:rPr>
        <w:t xml:space="preserve"> </w:t>
      </w:r>
      <w:r w:rsidRPr="00D773D5">
        <w:rPr>
          <w:rFonts w:ascii="Arial" w:hAnsi="Arial" w:cs="Arial"/>
          <w:i/>
        </w:rPr>
        <w:t>del</w:t>
      </w:r>
      <w:r w:rsidRPr="00D773D5">
        <w:rPr>
          <w:rFonts w:ascii="Arial" w:hAnsi="Arial" w:cs="Arial"/>
          <w:i/>
          <w:spacing w:val="-5"/>
        </w:rPr>
        <w:t xml:space="preserve"> </w:t>
      </w:r>
      <w:r w:rsidRPr="00D773D5">
        <w:rPr>
          <w:rFonts w:ascii="Arial" w:hAnsi="Arial" w:cs="Arial"/>
          <w:i/>
        </w:rPr>
        <w:t>servicio</w:t>
      </w:r>
      <w:r w:rsidRPr="00D773D5">
        <w:rPr>
          <w:rFonts w:ascii="Arial" w:hAnsi="Arial" w:cs="Arial"/>
          <w:i/>
          <w:spacing w:val="-2"/>
        </w:rPr>
        <w:t xml:space="preserve"> </w:t>
      </w:r>
      <w:r w:rsidRPr="00D773D5">
        <w:rPr>
          <w:rFonts w:ascii="Arial" w:hAnsi="Arial" w:cs="Arial"/>
          <w:i/>
        </w:rPr>
        <w:t>público</w:t>
      </w:r>
      <w:r w:rsidRPr="00D773D5">
        <w:rPr>
          <w:rFonts w:ascii="Arial" w:hAnsi="Arial" w:cs="Arial"/>
          <w:i/>
          <w:spacing w:val="-2"/>
        </w:rPr>
        <w:t xml:space="preserve"> </w:t>
      </w:r>
      <w:r w:rsidRPr="00D773D5">
        <w:rPr>
          <w:rFonts w:ascii="Arial" w:hAnsi="Arial" w:cs="Arial"/>
          <w:i/>
        </w:rPr>
        <w:t>de</w:t>
      </w:r>
      <w:r w:rsidRPr="00D773D5">
        <w:rPr>
          <w:rFonts w:ascii="Arial" w:hAnsi="Arial" w:cs="Arial"/>
          <w:i/>
          <w:spacing w:val="-2"/>
        </w:rPr>
        <w:t xml:space="preserve"> </w:t>
      </w:r>
      <w:r w:rsidRPr="00D773D5">
        <w:rPr>
          <w:rFonts w:ascii="Arial" w:hAnsi="Arial" w:cs="Arial"/>
          <w:i/>
        </w:rPr>
        <w:t>catastro</w:t>
      </w:r>
      <w:r w:rsidRPr="00D773D5">
        <w:rPr>
          <w:rFonts w:ascii="Arial" w:hAnsi="Arial" w:cs="Arial"/>
          <w:i/>
          <w:spacing w:val="-4"/>
        </w:rPr>
        <w:t xml:space="preserve"> </w:t>
      </w:r>
      <w:r w:rsidRPr="00D773D5">
        <w:rPr>
          <w:rFonts w:ascii="Arial" w:hAnsi="Arial" w:cs="Arial"/>
          <w:i/>
        </w:rPr>
        <w:t>serán sujetos del siguiente régimen de infracciones:</w:t>
      </w:r>
    </w:p>
    <w:p w14:paraId="1E3BEB33" w14:textId="77777777" w:rsidR="00555712" w:rsidRPr="00D773D5" w:rsidRDefault="00AF7A9B">
      <w:pPr>
        <w:pStyle w:val="Prrafodelista"/>
        <w:numPr>
          <w:ilvl w:val="0"/>
          <w:numId w:val="7"/>
        </w:numPr>
        <w:tabs>
          <w:tab w:val="left" w:pos="1321"/>
        </w:tabs>
        <w:ind w:right="254" w:firstLine="0"/>
        <w:jc w:val="both"/>
        <w:rPr>
          <w:b/>
          <w:i/>
        </w:rPr>
      </w:pPr>
      <w:r w:rsidRPr="00D773D5">
        <w:rPr>
          <w:i/>
        </w:rPr>
        <w:t>No suministrar información oportunamente, o no suministrar información requerida por el Instituto Geográfico Agustín Codazzi -IGAC, relacionada con el Sistema Nacional de Información Catastral.</w:t>
      </w:r>
    </w:p>
    <w:p w14:paraId="7BBAC6CF" w14:textId="77777777" w:rsidR="00555712" w:rsidRPr="00D773D5" w:rsidRDefault="00AF7A9B">
      <w:pPr>
        <w:pStyle w:val="Prrafodelista"/>
        <w:numPr>
          <w:ilvl w:val="0"/>
          <w:numId w:val="7"/>
        </w:numPr>
        <w:tabs>
          <w:tab w:val="left" w:pos="1254"/>
        </w:tabs>
        <w:ind w:right="260" w:firstLine="0"/>
        <w:jc w:val="both"/>
        <w:rPr>
          <w:i/>
        </w:rPr>
      </w:pPr>
      <w:bookmarkStart w:id="0" w:name="_GoBack"/>
      <w:bookmarkEnd w:id="0"/>
      <w:r w:rsidRPr="00D773D5">
        <w:rPr>
          <w:i/>
        </w:rPr>
        <w:t>Incumplir los procedimientos, protocolos o requisitos previstos por el Instituto Geográfico Agustín Codazzi -IGAC para el suministro y consolidación de la información catastral.</w:t>
      </w:r>
    </w:p>
    <w:p w14:paraId="4769F7BF" w14:textId="77777777" w:rsidR="00555712" w:rsidRPr="00D773D5" w:rsidRDefault="00AF7A9B">
      <w:pPr>
        <w:pStyle w:val="Prrafodelista"/>
        <w:numPr>
          <w:ilvl w:val="0"/>
          <w:numId w:val="7"/>
        </w:numPr>
        <w:tabs>
          <w:tab w:val="left" w:pos="1235"/>
        </w:tabs>
        <w:ind w:right="257" w:firstLine="0"/>
        <w:jc w:val="both"/>
        <w:rPr>
          <w:b/>
          <w:i/>
        </w:rPr>
      </w:pPr>
      <w:r w:rsidRPr="00D773D5">
        <w:rPr>
          <w:i/>
        </w:rPr>
        <w:t>Efectuar modificaciones en el Sistema Nacional de Información Catastral sin el cumplimiento</w:t>
      </w:r>
      <w:r w:rsidRPr="00D773D5">
        <w:rPr>
          <w:i/>
          <w:spacing w:val="-7"/>
        </w:rPr>
        <w:t xml:space="preserve"> </w:t>
      </w:r>
      <w:r w:rsidRPr="00D773D5">
        <w:rPr>
          <w:i/>
        </w:rPr>
        <w:t>de</w:t>
      </w:r>
      <w:r w:rsidRPr="00D773D5">
        <w:rPr>
          <w:i/>
          <w:spacing w:val="-5"/>
        </w:rPr>
        <w:t xml:space="preserve"> </w:t>
      </w:r>
      <w:r w:rsidRPr="00D773D5">
        <w:rPr>
          <w:i/>
        </w:rPr>
        <w:t>los</w:t>
      </w:r>
      <w:r w:rsidRPr="00D773D5">
        <w:rPr>
          <w:i/>
          <w:spacing w:val="-7"/>
        </w:rPr>
        <w:t xml:space="preserve"> </w:t>
      </w:r>
      <w:r w:rsidRPr="00D773D5">
        <w:rPr>
          <w:i/>
        </w:rPr>
        <w:t>requisitos</w:t>
      </w:r>
      <w:r w:rsidRPr="00D773D5">
        <w:rPr>
          <w:i/>
          <w:spacing w:val="-5"/>
        </w:rPr>
        <w:t xml:space="preserve"> </w:t>
      </w:r>
      <w:r w:rsidRPr="00D773D5">
        <w:rPr>
          <w:i/>
        </w:rPr>
        <w:t>documentales</w:t>
      </w:r>
      <w:r w:rsidRPr="00D773D5">
        <w:rPr>
          <w:i/>
          <w:spacing w:val="-7"/>
        </w:rPr>
        <w:t xml:space="preserve"> </w:t>
      </w:r>
      <w:r w:rsidRPr="00D773D5">
        <w:rPr>
          <w:i/>
        </w:rPr>
        <w:t>de</w:t>
      </w:r>
      <w:r w:rsidRPr="00D773D5">
        <w:rPr>
          <w:i/>
          <w:spacing w:val="-5"/>
        </w:rPr>
        <w:t xml:space="preserve"> </w:t>
      </w:r>
      <w:r w:rsidRPr="00D773D5">
        <w:rPr>
          <w:i/>
        </w:rPr>
        <w:t>orden</w:t>
      </w:r>
      <w:r w:rsidRPr="00D773D5">
        <w:rPr>
          <w:i/>
          <w:spacing w:val="-7"/>
        </w:rPr>
        <w:t xml:space="preserve"> </w:t>
      </w:r>
      <w:r w:rsidRPr="00D773D5">
        <w:rPr>
          <w:i/>
        </w:rPr>
        <w:t>técnico</w:t>
      </w:r>
      <w:r w:rsidRPr="00D773D5">
        <w:rPr>
          <w:i/>
          <w:spacing w:val="-5"/>
        </w:rPr>
        <w:t xml:space="preserve"> </w:t>
      </w:r>
      <w:r w:rsidRPr="00D773D5">
        <w:rPr>
          <w:i/>
        </w:rPr>
        <w:t>o</w:t>
      </w:r>
      <w:r w:rsidRPr="00D773D5">
        <w:rPr>
          <w:i/>
          <w:spacing w:val="-7"/>
        </w:rPr>
        <w:t xml:space="preserve"> </w:t>
      </w:r>
      <w:r w:rsidRPr="00D773D5">
        <w:rPr>
          <w:i/>
        </w:rPr>
        <w:t>jurídico,</w:t>
      </w:r>
      <w:r w:rsidRPr="00D773D5">
        <w:rPr>
          <w:i/>
          <w:spacing w:val="-6"/>
        </w:rPr>
        <w:t xml:space="preserve"> </w:t>
      </w:r>
      <w:r w:rsidRPr="00D773D5">
        <w:rPr>
          <w:i/>
        </w:rPr>
        <w:t>fijados</w:t>
      </w:r>
      <w:r w:rsidRPr="00D773D5">
        <w:rPr>
          <w:i/>
          <w:spacing w:val="-5"/>
        </w:rPr>
        <w:t xml:space="preserve"> </w:t>
      </w:r>
      <w:r w:rsidRPr="00D773D5">
        <w:rPr>
          <w:i/>
        </w:rPr>
        <w:t>por el Instituto Geográfico Agustín Codazzi -IGAC.</w:t>
      </w:r>
    </w:p>
    <w:p w14:paraId="475240AA" w14:textId="77777777" w:rsidR="00555712" w:rsidRPr="00D773D5" w:rsidRDefault="00AF7A9B">
      <w:pPr>
        <w:pStyle w:val="Prrafodelista"/>
        <w:numPr>
          <w:ilvl w:val="0"/>
          <w:numId w:val="7"/>
        </w:numPr>
        <w:tabs>
          <w:tab w:val="left" w:pos="1216"/>
        </w:tabs>
        <w:spacing w:before="2"/>
        <w:ind w:right="259" w:firstLine="0"/>
        <w:jc w:val="both"/>
        <w:rPr>
          <w:b/>
          <w:i/>
        </w:rPr>
      </w:pPr>
      <w:r w:rsidRPr="00D773D5">
        <w:rPr>
          <w:i/>
        </w:rPr>
        <w:t>Efectuar</w:t>
      </w:r>
      <w:r w:rsidRPr="00D773D5">
        <w:rPr>
          <w:i/>
          <w:spacing w:val="-5"/>
        </w:rPr>
        <w:t xml:space="preserve"> </w:t>
      </w:r>
      <w:r w:rsidRPr="00D773D5">
        <w:rPr>
          <w:i/>
        </w:rPr>
        <w:t>modificaciones</w:t>
      </w:r>
      <w:r w:rsidRPr="00D773D5">
        <w:rPr>
          <w:i/>
          <w:spacing w:val="-4"/>
        </w:rPr>
        <w:t xml:space="preserve"> </w:t>
      </w:r>
      <w:r w:rsidRPr="00D773D5">
        <w:rPr>
          <w:i/>
        </w:rPr>
        <w:t>catastrales</w:t>
      </w:r>
      <w:r w:rsidRPr="00D773D5">
        <w:rPr>
          <w:i/>
          <w:spacing w:val="-4"/>
        </w:rPr>
        <w:t xml:space="preserve"> </w:t>
      </w:r>
      <w:r w:rsidRPr="00D773D5">
        <w:rPr>
          <w:i/>
        </w:rPr>
        <w:t>por</w:t>
      </w:r>
      <w:r w:rsidRPr="00D773D5">
        <w:rPr>
          <w:i/>
          <w:spacing w:val="-5"/>
        </w:rPr>
        <w:t xml:space="preserve"> </w:t>
      </w:r>
      <w:r w:rsidRPr="00D773D5">
        <w:rPr>
          <w:i/>
        </w:rPr>
        <w:t>fuera</w:t>
      </w:r>
      <w:r w:rsidRPr="00D773D5">
        <w:rPr>
          <w:i/>
          <w:spacing w:val="-8"/>
        </w:rPr>
        <w:t xml:space="preserve"> </w:t>
      </w:r>
      <w:r w:rsidRPr="00D773D5">
        <w:rPr>
          <w:i/>
        </w:rPr>
        <w:t>de</w:t>
      </w:r>
      <w:r w:rsidRPr="00D773D5">
        <w:rPr>
          <w:i/>
          <w:spacing w:val="-4"/>
        </w:rPr>
        <w:t xml:space="preserve"> </w:t>
      </w:r>
      <w:r w:rsidRPr="00D773D5">
        <w:rPr>
          <w:i/>
        </w:rPr>
        <w:t>los</w:t>
      </w:r>
      <w:r w:rsidRPr="00D773D5">
        <w:rPr>
          <w:i/>
          <w:spacing w:val="-6"/>
        </w:rPr>
        <w:t xml:space="preserve"> </w:t>
      </w:r>
      <w:r w:rsidRPr="00D773D5">
        <w:rPr>
          <w:i/>
        </w:rPr>
        <w:t>términos</w:t>
      </w:r>
      <w:r w:rsidRPr="00D773D5">
        <w:rPr>
          <w:i/>
          <w:spacing w:val="-3"/>
        </w:rPr>
        <w:t xml:space="preserve"> </w:t>
      </w:r>
      <w:r w:rsidRPr="00D773D5">
        <w:rPr>
          <w:i/>
        </w:rPr>
        <w:t>establecidos</w:t>
      </w:r>
      <w:r w:rsidRPr="00D773D5">
        <w:rPr>
          <w:i/>
          <w:spacing w:val="-3"/>
        </w:rPr>
        <w:t xml:space="preserve"> </w:t>
      </w:r>
      <w:r w:rsidRPr="00D773D5">
        <w:rPr>
          <w:i/>
        </w:rPr>
        <w:t>en</w:t>
      </w:r>
      <w:r w:rsidRPr="00D773D5">
        <w:rPr>
          <w:i/>
          <w:spacing w:val="-6"/>
        </w:rPr>
        <w:t xml:space="preserve"> </w:t>
      </w:r>
      <w:r w:rsidRPr="00D773D5">
        <w:rPr>
          <w:i/>
        </w:rPr>
        <w:t>los estándares, metodologías y procedimientos definidos por el Instituto Geográfico Agustín Codazzi -IGAC.</w:t>
      </w:r>
    </w:p>
    <w:p w14:paraId="39879146" w14:textId="77777777" w:rsidR="00555712" w:rsidRPr="00D773D5" w:rsidRDefault="00AF7A9B">
      <w:pPr>
        <w:pStyle w:val="Prrafodelista"/>
        <w:numPr>
          <w:ilvl w:val="0"/>
          <w:numId w:val="7"/>
        </w:numPr>
        <w:tabs>
          <w:tab w:val="left" w:pos="1259"/>
        </w:tabs>
        <w:ind w:right="259" w:firstLine="0"/>
        <w:jc w:val="both"/>
        <w:rPr>
          <w:i/>
        </w:rPr>
      </w:pPr>
      <w:r w:rsidRPr="00D773D5">
        <w:rPr>
          <w:i/>
        </w:rPr>
        <w:t>Exigir requisitos adicionales a los señalados para la ejecución de trámites o servicios catastrales.</w:t>
      </w:r>
    </w:p>
    <w:p w14:paraId="20DD0A44" w14:textId="77777777" w:rsidR="00555712" w:rsidRPr="00D773D5" w:rsidRDefault="00AF7A9B">
      <w:pPr>
        <w:pStyle w:val="Prrafodelista"/>
        <w:numPr>
          <w:ilvl w:val="0"/>
          <w:numId w:val="7"/>
        </w:numPr>
        <w:tabs>
          <w:tab w:val="left" w:pos="1245"/>
        </w:tabs>
        <w:ind w:right="259" w:firstLine="0"/>
        <w:jc w:val="both"/>
        <w:rPr>
          <w:i/>
        </w:rPr>
      </w:pPr>
      <w:r w:rsidRPr="00D773D5">
        <w:rPr>
          <w:i/>
        </w:rPr>
        <w:t>No adelantar las labores de formación, conservación y actualización catastral, pese a haber sido habilitado para el efecto, por el Instituto Geográfico Agustín Codazzi -IGAC.</w:t>
      </w:r>
    </w:p>
    <w:p w14:paraId="5ADF9264" w14:textId="77777777" w:rsidR="00555712" w:rsidRPr="00D773D5" w:rsidRDefault="00AF7A9B">
      <w:pPr>
        <w:pStyle w:val="Prrafodelista"/>
        <w:numPr>
          <w:ilvl w:val="0"/>
          <w:numId w:val="7"/>
        </w:numPr>
        <w:tabs>
          <w:tab w:val="left" w:pos="1330"/>
        </w:tabs>
        <w:ind w:right="258" w:firstLine="0"/>
        <w:jc w:val="both"/>
        <w:rPr>
          <w:b/>
          <w:i/>
        </w:rPr>
      </w:pPr>
      <w:r w:rsidRPr="00D773D5">
        <w:rPr>
          <w:i/>
        </w:rPr>
        <w:t>Aplicar incorrectamente o no aplicar las metodologías, los estándares, metodologías</w:t>
      </w:r>
      <w:r w:rsidRPr="00D773D5">
        <w:rPr>
          <w:i/>
          <w:spacing w:val="-16"/>
        </w:rPr>
        <w:t xml:space="preserve"> </w:t>
      </w:r>
      <w:r w:rsidRPr="00D773D5">
        <w:rPr>
          <w:i/>
        </w:rPr>
        <w:t>y</w:t>
      </w:r>
      <w:r w:rsidRPr="00D773D5">
        <w:rPr>
          <w:i/>
          <w:spacing w:val="-15"/>
        </w:rPr>
        <w:t xml:space="preserve"> </w:t>
      </w:r>
      <w:r w:rsidRPr="00D773D5">
        <w:rPr>
          <w:i/>
        </w:rPr>
        <w:t>procedimientos</w:t>
      </w:r>
      <w:r w:rsidRPr="00D773D5">
        <w:rPr>
          <w:i/>
          <w:spacing w:val="-15"/>
        </w:rPr>
        <w:t xml:space="preserve"> </w:t>
      </w:r>
      <w:r w:rsidRPr="00D773D5">
        <w:rPr>
          <w:i/>
        </w:rPr>
        <w:t>técnicos</w:t>
      </w:r>
      <w:r w:rsidRPr="00D773D5">
        <w:rPr>
          <w:i/>
          <w:spacing w:val="-16"/>
        </w:rPr>
        <w:t xml:space="preserve"> </w:t>
      </w:r>
      <w:r w:rsidRPr="00D773D5">
        <w:rPr>
          <w:i/>
        </w:rPr>
        <w:t>definidos</w:t>
      </w:r>
      <w:r w:rsidRPr="00D773D5">
        <w:rPr>
          <w:i/>
          <w:spacing w:val="-15"/>
        </w:rPr>
        <w:t xml:space="preserve"> </w:t>
      </w:r>
      <w:r w:rsidRPr="00D773D5">
        <w:rPr>
          <w:i/>
        </w:rPr>
        <w:t>por</w:t>
      </w:r>
      <w:r w:rsidRPr="00D773D5">
        <w:rPr>
          <w:i/>
          <w:spacing w:val="-15"/>
        </w:rPr>
        <w:t xml:space="preserve"> </w:t>
      </w:r>
      <w:r w:rsidRPr="00D773D5">
        <w:rPr>
          <w:i/>
        </w:rPr>
        <w:t>el</w:t>
      </w:r>
      <w:r w:rsidRPr="00D773D5">
        <w:rPr>
          <w:i/>
          <w:spacing w:val="-15"/>
        </w:rPr>
        <w:t xml:space="preserve"> </w:t>
      </w:r>
      <w:r w:rsidRPr="00D773D5">
        <w:rPr>
          <w:i/>
        </w:rPr>
        <w:t>Instituto</w:t>
      </w:r>
      <w:r w:rsidRPr="00D773D5">
        <w:rPr>
          <w:i/>
          <w:spacing w:val="-16"/>
        </w:rPr>
        <w:t xml:space="preserve"> </w:t>
      </w:r>
      <w:r w:rsidRPr="00D773D5">
        <w:rPr>
          <w:i/>
        </w:rPr>
        <w:t>Geográfico</w:t>
      </w:r>
      <w:r w:rsidRPr="00D773D5">
        <w:rPr>
          <w:i/>
          <w:spacing w:val="-15"/>
        </w:rPr>
        <w:t xml:space="preserve"> </w:t>
      </w:r>
      <w:r w:rsidRPr="00D773D5">
        <w:rPr>
          <w:i/>
        </w:rPr>
        <w:t>Agustín Codazzi -IGAC en el desarrollo de las actividades propias del catastro.</w:t>
      </w:r>
    </w:p>
    <w:p w14:paraId="4DFFEF4D" w14:textId="77777777" w:rsidR="00555712" w:rsidRPr="00D773D5" w:rsidRDefault="00AF7A9B">
      <w:pPr>
        <w:pStyle w:val="Prrafodelista"/>
        <w:numPr>
          <w:ilvl w:val="0"/>
          <w:numId w:val="7"/>
        </w:numPr>
        <w:tabs>
          <w:tab w:val="left" w:pos="1206"/>
        </w:tabs>
        <w:ind w:right="258" w:firstLine="0"/>
        <w:jc w:val="both"/>
        <w:rPr>
          <w:b/>
          <w:i/>
        </w:rPr>
      </w:pPr>
      <w:r w:rsidRPr="00D773D5">
        <w:rPr>
          <w:i/>
        </w:rPr>
        <w:t>Atrasar</w:t>
      </w:r>
      <w:r w:rsidRPr="00D773D5">
        <w:rPr>
          <w:i/>
          <w:spacing w:val="-14"/>
        </w:rPr>
        <w:t xml:space="preserve"> </w:t>
      </w:r>
      <w:r w:rsidRPr="00D773D5">
        <w:rPr>
          <w:i/>
        </w:rPr>
        <w:t>injustificadamente</w:t>
      </w:r>
      <w:r w:rsidRPr="00D773D5">
        <w:rPr>
          <w:i/>
          <w:spacing w:val="-13"/>
        </w:rPr>
        <w:t xml:space="preserve"> </w:t>
      </w:r>
      <w:r w:rsidRPr="00D773D5">
        <w:rPr>
          <w:i/>
        </w:rPr>
        <w:t>la</w:t>
      </w:r>
      <w:r w:rsidRPr="00D773D5">
        <w:rPr>
          <w:i/>
          <w:spacing w:val="-13"/>
        </w:rPr>
        <w:t xml:space="preserve"> </w:t>
      </w:r>
      <w:r w:rsidRPr="00D773D5">
        <w:rPr>
          <w:i/>
        </w:rPr>
        <w:t>validación</w:t>
      </w:r>
      <w:r w:rsidRPr="00D773D5">
        <w:rPr>
          <w:i/>
          <w:spacing w:val="-14"/>
        </w:rPr>
        <w:t xml:space="preserve"> </w:t>
      </w:r>
      <w:r w:rsidRPr="00D773D5">
        <w:rPr>
          <w:i/>
        </w:rPr>
        <w:t>de</w:t>
      </w:r>
      <w:r w:rsidRPr="00D773D5">
        <w:rPr>
          <w:i/>
          <w:spacing w:val="-14"/>
        </w:rPr>
        <w:t xml:space="preserve"> </w:t>
      </w:r>
      <w:r w:rsidRPr="00D773D5">
        <w:rPr>
          <w:i/>
        </w:rPr>
        <w:t>documentos</w:t>
      </w:r>
      <w:r w:rsidRPr="00D773D5">
        <w:rPr>
          <w:i/>
          <w:spacing w:val="-15"/>
        </w:rPr>
        <w:t xml:space="preserve"> </w:t>
      </w:r>
      <w:r w:rsidRPr="00D773D5">
        <w:rPr>
          <w:i/>
        </w:rPr>
        <w:t>en</w:t>
      </w:r>
      <w:r w:rsidRPr="00D773D5">
        <w:rPr>
          <w:i/>
          <w:spacing w:val="-14"/>
        </w:rPr>
        <w:t xml:space="preserve"> </w:t>
      </w:r>
      <w:r w:rsidRPr="00D773D5">
        <w:rPr>
          <w:i/>
        </w:rPr>
        <w:t>el</w:t>
      </w:r>
      <w:r w:rsidRPr="00D773D5">
        <w:rPr>
          <w:i/>
          <w:spacing w:val="-14"/>
        </w:rPr>
        <w:t xml:space="preserve"> </w:t>
      </w:r>
      <w:r w:rsidRPr="00D773D5">
        <w:rPr>
          <w:i/>
        </w:rPr>
        <w:t>Sistema</w:t>
      </w:r>
      <w:r w:rsidRPr="00D773D5">
        <w:rPr>
          <w:i/>
          <w:spacing w:val="-13"/>
        </w:rPr>
        <w:t xml:space="preserve"> </w:t>
      </w:r>
      <w:r w:rsidRPr="00D773D5">
        <w:rPr>
          <w:i/>
        </w:rPr>
        <w:t>Nacional</w:t>
      </w:r>
      <w:r w:rsidRPr="00D773D5">
        <w:rPr>
          <w:i/>
          <w:spacing w:val="-14"/>
        </w:rPr>
        <w:t xml:space="preserve"> </w:t>
      </w:r>
      <w:r w:rsidRPr="00D773D5">
        <w:rPr>
          <w:i/>
        </w:rPr>
        <w:t>de Información Catastral.</w:t>
      </w:r>
    </w:p>
    <w:p w14:paraId="6E8C492B" w14:textId="77777777" w:rsidR="00555712" w:rsidRPr="00D773D5" w:rsidRDefault="00AF7A9B">
      <w:pPr>
        <w:pStyle w:val="Prrafodelista"/>
        <w:numPr>
          <w:ilvl w:val="0"/>
          <w:numId w:val="7"/>
        </w:numPr>
        <w:tabs>
          <w:tab w:val="left" w:pos="1216"/>
        </w:tabs>
        <w:spacing w:line="252" w:lineRule="exact"/>
        <w:ind w:left="1216" w:hanging="246"/>
        <w:jc w:val="both"/>
        <w:rPr>
          <w:b/>
          <w:i/>
        </w:rPr>
      </w:pPr>
      <w:r w:rsidRPr="00D773D5">
        <w:rPr>
          <w:i/>
        </w:rPr>
        <w:t>Realizar</w:t>
      </w:r>
      <w:r w:rsidRPr="00D773D5">
        <w:rPr>
          <w:i/>
          <w:spacing w:val="-8"/>
        </w:rPr>
        <w:t xml:space="preserve"> </w:t>
      </w:r>
      <w:r w:rsidRPr="00D773D5">
        <w:rPr>
          <w:i/>
        </w:rPr>
        <w:t>modificaciones</w:t>
      </w:r>
      <w:r w:rsidRPr="00D773D5">
        <w:rPr>
          <w:i/>
          <w:spacing w:val="-7"/>
        </w:rPr>
        <w:t xml:space="preserve"> </w:t>
      </w:r>
      <w:r w:rsidRPr="00D773D5">
        <w:rPr>
          <w:i/>
        </w:rPr>
        <w:t>catastrales</w:t>
      </w:r>
      <w:r w:rsidRPr="00D773D5">
        <w:rPr>
          <w:i/>
          <w:spacing w:val="-8"/>
        </w:rPr>
        <w:t xml:space="preserve"> </w:t>
      </w:r>
      <w:r w:rsidRPr="00D773D5">
        <w:rPr>
          <w:i/>
        </w:rPr>
        <w:t>sin</w:t>
      </w:r>
      <w:r w:rsidRPr="00D773D5">
        <w:rPr>
          <w:i/>
          <w:spacing w:val="-7"/>
        </w:rPr>
        <w:t xml:space="preserve"> </w:t>
      </w:r>
      <w:r w:rsidRPr="00D773D5">
        <w:rPr>
          <w:i/>
        </w:rPr>
        <w:t>los</w:t>
      </w:r>
      <w:r w:rsidRPr="00D773D5">
        <w:rPr>
          <w:i/>
          <w:spacing w:val="-8"/>
        </w:rPr>
        <w:t xml:space="preserve"> </w:t>
      </w:r>
      <w:r w:rsidRPr="00D773D5">
        <w:rPr>
          <w:i/>
        </w:rPr>
        <w:t>respectivos</w:t>
      </w:r>
      <w:r w:rsidRPr="00D773D5">
        <w:rPr>
          <w:i/>
          <w:spacing w:val="-7"/>
        </w:rPr>
        <w:t xml:space="preserve"> </w:t>
      </w:r>
      <w:r w:rsidRPr="00D773D5">
        <w:rPr>
          <w:i/>
          <w:spacing w:val="-2"/>
        </w:rPr>
        <w:t>soportes.</w:t>
      </w:r>
    </w:p>
    <w:p w14:paraId="16DFDB8D" w14:textId="77777777" w:rsidR="00555712" w:rsidRPr="00D773D5" w:rsidRDefault="00AF7A9B">
      <w:pPr>
        <w:pStyle w:val="Prrafodelista"/>
        <w:numPr>
          <w:ilvl w:val="0"/>
          <w:numId w:val="7"/>
        </w:numPr>
        <w:tabs>
          <w:tab w:val="left" w:pos="1338"/>
        </w:tabs>
        <w:spacing w:line="252" w:lineRule="exact"/>
        <w:ind w:left="1338" w:hanging="368"/>
        <w:jc w:val="both"/>
        <w:rPr>
          <w:b/>
          <w:i/>
        </w:rPr>
      </w:pPr>
      <w:r w:rsidRPr="00D773D5">
        <w:rPr>
          <w:i/>
        </w:rPr>
        <w:t>Presentar</w:t>
      </w:r>
      <w:r w:rsidRPr="00D773D5">
        <w:rPr>
          <w:i/>
          <w:spacing w:val="-10"/>
        </w:rPr>
        <w:t xml:space="preserve"> </w:t>
      </w:r>
      <w:r w:rsidRPr="00D773D5">
        <w:rPr>
          <w:i/>
        </w:rPr>
        <w:t>desactualización</w:t>
      </w:r>
      <w:r w:rsidRPr="00D773D5">
        <w:rPr>
          <w:i/>
          <w:spacing w:val="-8"/>
        </w:rPr>
        <w:t xml:space="preserve"> </w:t>
      </w:r>
      <w:r w:rsidRPr="00D773D5">
        <w:rPr>
          <w:i/>
        </w:rPr>
        <w:t>injustificada</w:t>
      </w:r>
      <w:r w:rsidRPr="00D773D5">
        <w:rPr>
          <w:i/>
          <w:spacing w:val="-9"/>
        </w:rPr>
        <w:t xml:space="preserve"> </w:t>
      </w:r>
      <w:r w:rsidRPr="00D773D5">
        <w:rPr>
          <w:i/>
        </w:rPr>
        <w:t>de</w:t>
      </w:r>
      <w:r w:rsidRPr="00D773D5">
        <w:rPr>
          <w:i/>
          <w:spacing w:val="-10"/>
        </w:rPr>
        <w:t xml:space="preserve"> </w:t>
      </w:r>
      <w:r w:rsidRPr="00D773D5">
        <w:rPr>
          <w:i/>
        </w:rPr>
        <w:t>la</w:t>
      </w:r>
      <w:r w:rsidRPr="00D773D5">
        <w:rPr>
          <w:i/>
          <w:spacing w:val="-10"/>
        </w:rPr>
        <w:t xml:space="preserve"> </w:t>
      </w:r>
      <w:r w:rsidRPr="00D773D5">
        <w:rPr>
          <w:i/>
        </w:rPr>
        <w:t>gestión</w:t>
      </w:r>
      <w:r w:rsidRPr="00D773D5">
        <w:rPr>
          <w:i/>
          <w:spacing w:val="-8"/>
        </w:rPr>
        <w:t xml:space="preserve"> </w:t>
      </w:r>
      <w:r w:rsidRPr="00D773D5">
        <w:rPr>
          <w:i/>
          <w:spacing w:val="-2"/>
        </w:rPr>
        <w:t>catastral.</w:t>
      </w:r>
    </w:p>
    <w:p w14:paraId="24F67D7A" w14:textId="77777777" w:rsidR="00555712" w:rsidRPr="00D773D5" w:rsidRDefault="00AF7A9B">
      <w:pPr>
        <w:pStyle w:val="Prrafodelista"/>
        <w:numPr>
          <w:ilvl w:val="0"/>
          <w:numId w:val="7"/>
        </w:numPr>
        <w:tabs>
          <w:tab w:val="left" w:pos="1355"/>
        </w:tabs>
        <w:spacing w:before="1"/>
        <w:ind w:right="256" w:firstLine="0"/>
        <w:jc w:val="both"/>
        <w:rPr>
          <w:i/>
        </w:rPr>
      </w:pPr>
      <w:r w:rsidRPr="00D773D5">
        <w:rPr>
          <w:i/>
        </w:rPr>
        <w:t>Incumplir los estándares en la entrega adecuada y oportuna de información a los</w:t>
      </w:r>
      <w:r w:rsidRPr="00D773D5">
        <w:rPr>
          <w:i/>
          <w:spacing w:val="-11"/>
        </w:rPr>
        <w:t xml:space="preserve"> </w:t>
      </w:r>
      <w:r w:rsidRPr="00D773D5">
        <w:rPr>
          <w:i/>
        </w:rPr>
        <w:t>ciudadanos</w:t>
      </w:r>
      <w:r w:rsidRPr="00D773D5">
        <w:rPr>
          <w:i/>
          <w:spacing w:val="-11"/>
        </w:rPr>
        <w:t xml:space="preserve"> </w:t>
      </w:r>
      <w:r w:rsidRPr="00D773D5">
        <w:rPr>
          <w:i/>
        </w:rPr>
        <w:t>y</w:t>
      </w:r>
      <w:r w:rsidRPr="00D773D5">
        <w:rPr>
          <w:i/>
          <w:spacing w:val="-11"/>
        </w:rPr>
        <w:t xml:space="preserve"> </w:t>
      </w:r>
      <w:r w:rsidRPr="00D773D5">
        <w:rPr>
          <w:i/>
        </w:rPr>
        <w:t>en</w:t>
      </w:r>
      <w:r w:rsidRPr="00D773D5">
        <w:rPr>
          <w:i/>
          <w:spacing w:val="-12"/>
        </w:rPr>
        <w:t xml:space="preserve"> </w:t>
      </w:r>
      <w:r w:rsidRPr="00D773D5">
        <w:rPr>
          <w:i/>
        </w:rPr>
        <w:t>la</w:t>
      </w:r>
      <w:r w:rsidRPr="00D773D5">
        <w:rPr>
          <w:i/>
          <w:spacing w:val="-11"/>
        </w:rPr>
        <w:t xml:space="preserve"> </w:t>
      </w:r>
      <w:r w:rsidRPr="00D773D5">
        <w:rPr>
          <w:i/>
        </w:rPr>
        <w:t>atención</w:t>
      </w:r>
      <w:r w:rsidRPr="00D773D5">
        <w:rPr>
          <w:i/>
          <w:spacing w:val="-12"/>
        </w:rPr>
        <w:t xml:space="preserve"> </w:t>
      </w:r>
      <w:r w:rsidRPr="00D773D5">
        <w:rPr>
          <w:i/>
        </w:rPr>
        <w:t>de</w:t>
      </w:r>
      <w:r w:rsidRPr="00D773D5">
        <w:rPr>
          <w:i/>
          <w:spacing w:val="-12"/>
        </w:rPr>
        <w:t xml:space="preserve"> </w:t>
      </w:r>
      <w:r w:rsidRPr="00D773D5">
        <w:rPr>
          <w:i/>
        </w:rPr>
        <w:t>los</w:t>
      </w:r>
      <w:r w:rsidRPr="00D773D5">
        <w:rPr>
          <w:i/>
          <w:spacing w:val="-11"/>
        </w:rPr>
        <w:t xml:space="preserve"> </w:t>
      </w:r>
      <w:r w:rsidRPr="00D773D5">
        <w:rPr>
          <w:i/>
        </w:rPr>
        <w:t>trámites</w:t>
      </w:r>
      <w:r w:rsidRPr="00D773D5">
        <w:rPr>
          <w:i/>
          <w:spacing w:val="-13"/>
        </w:rPr>
        <w:t xml:space="preserve"> </w:t>
      </w:r>
      <w:r w:rsidRPr="00D773D5">
        <w:rPr>
          <w:i/>
        </w:rPr>
        <w:t>relacionados</w:t>
      </w:r>
      <w:r w:rsidRPr="00D773D5">
        <w:rPr>
          <w:i/>
          <w:spacing w:val="-11"/>
        </w:rPr>
        <w:t xml:space="preserve"> </w:t>
      </w:r>
      <w:r w:rsidRPr="00D773D5">
        <w:rPr>
          <w:i/>
        </w:rPr>
        <w:t>con</w:t>
      </w:r>
      <w:r w:rsidRPr="00D773D5">
        <w:rPr>
          <w:i/>
          <w:spacing w:val="-12"/>
        </w:rPr>
        <w:t xml:space="preserve"> </w:t>
      </w:r>
      <w:r w:rsidRPr="00D773D5">
        <w:rPr>
          <w:i/>
        </w:rPr>
        <w:t>la</w:t>
      </w:r>
      <w:r w:rsidRPr="00D773D5">
        <w:rPr>
          <w:i/>
          <w:spacing w:val="-11"/>
        </w:rPr>
        <w:t xml:space="preserve"> </w:t>
      </w:r>
      <w:r w:rsidRPr="00D773D5">
        <w:rPr>
          <w:i/>
        </w:rPr>
        <w:t>gestión</w:t>
      </w:r>
      <w:r w:rsidRPr="00D773D5">
        <w:rPr>
          <w:i/>
          <w:spacing w:val="-14"/>
        </w:rPr>
        <w:t xml:space="preserve"> </w:t>
      </w:r>
      <w:r w:rsidRPr="00D773D5">
        <w:rPr>
          <w:i/>
        </w:rPr>
        <w:t>catastral.</w:t>
      </w:r>
    </w:p>
    <w:p w14:paraId="1F386F37" w14:textId="77777777" w:rsidR="00555712" w:rsidRPr="00D773D5" w:rsidRDefault="00AF7A9B">
      <w:pPr>
        <w:pStyle w:val="Prrafodelista"/>
        <w:numPr>
          <w:ilvl w:val="0"/>
          <w:numId w:val="7"/>
        </w:numPr>
        <w:tabs>
          <w:tab w:val="left" w:pos="1354"/>
        </w:tabs>
        <w:ind w:right="261" w:firstLine="0"/>
        <w:jc w:val="both"/>
        <w:rPr>
          <w:i/>
        </w:rPr>
      </w:pPr>
      <w:r w:rsidRPr="00D773D5">
        <w:rPr>
          <w:i/>
        </w:rPr>
        <w:t>No cargar la información, o cargarla de manera incompleta, inoportuna y/o no veraz, al Sistema Nacional de Información Catastral.</w:t>
      </w:r>
    </w:p>
    <w:p w14:paraId="530F45CE" w14:textId="77777777" w:rsidR="00555712" w:rsidRPr="00D773D5" w:rsidRDefault="00AF7A9B">
      <w:pPr>
        <w:pStyle w:val="Prrafodelista"/>
        <w:numPr>
          <w:ilvl w:val="0"/>
          <w:numId w:val="7"/>
        </w:numPr>
        <w:tabs>
          <w:tab w:val="left" w:pos="1328"/>
        </w:tabs>
        <w:ind w:right="256" w:firstLine="0"/>
        <w:jc w:val="both"/>
        <w:rPr>
          <w:i/>
        </w:rPr>
      </w:pPr>
      <w:r w:rsidRPr="00D773D5">
        <w:rPr>
          <w:i/>
        </w:rPr>
        <w:t>Incumplir</w:t>
      </w:r>
      <w:r w:rsidRPr="00D773D5">
        <w:rPr>
          <w:i/>
          <w:spacing w:val="-12"/>
        </w:rPr>
        <w:t xml:space="preserve"> </w:t>
      </w:r>
      <w:r w:rsidRPr="00D773D5">
        <w:rPr>
          <w:i/>
        </w:rPr>
        <w:t>las</w:t>
      </w:r>
      <w:r w:rsidRPr="00D773D5">
        <w:rPr>
          <w:i/>
          <w:spacing w:val="-15"/>
        </w:rPr>
        <w:t xml:space="preserve"> </w:t>
      </w:r>
      <w:r w:rsidRPr="00D773D5">
        <w:rPr>
          <w:i/>
        </w:rPr>
        <w:t>disposiciones</w:t>
      </w:r>
      <w:r w:rsidRPr="00D773D5">
        <w:rPr>
          <w:i/>
          <w:spacing w:val="-13"/>
        </w:rPr>
        <w:t xml:space="preserve"> </w:t>
      </w:r>
      <w:r w:rsidRPr="00D773D5">
        <w:rPr>
          <w:i/>
        </w:rPr>
        <w:t>contenidas</w:t>
      </w:r>
      <w:r w:rsidRPr="00D773D5">
        <w:rPr>
          <w:i/>
          <w:spacing w:val="-13"/>
        </w:rPr>
        <w:t xml:space="preserve"> </w:t>
      </w:r>
      <w:r w:rsidRPr="00D773D5">
        <w:rPr>
          <w:i/>
        </w:rPr>
        <w:t>en</w:t>
      </w:r>
      <w:r w:rsidRPr="00D773D5">
        <w:rPr>
          <w:i/>
          <w:spacing w:val="-15"/>
        </w:rPr>
        <w:t xml:space="preserve"> </w:t>
      </w:r>
      <w:r w:rsidRPr="00D773D5">
        <w:rPr>
          <w:i/>
        </w:rPr>
        <w:t>la</w:t>
      </w:r>
      <w:r w:rsidRPr="00D773D5">
        <w:rPr>
          <w:i/>
          <w:spacing w:val="-13"/>
        </w:rPr>
        <w:t xml:space="preserve"> </w:t>
      </w:r>
      <w:r w:rsidRPr="00D773D5">
        <w:rPr>
          <w:i/>
        </w:rPr>
        <w:t>presente</w:t>
      </w:r>
      <w:r w:rsidRPr="00D773D5">
        <w:rPr>
          <w:i/>
          <w:spacing w:val="-13"/>
        </w:rPr>
        <w:t xml:space="preserve"> </w:t>
      </w:r>
      <w:r w:rsidRPr="00D773D5">
        <w:rPr>
          <w:i/>
        </w:rPr>
        <w:t>Ley,</w:t>
      </w:r>
      <w:r w:rsidRPr="00D773D5">
        <w:rPr>
          <w:i/>
          <w:spacing w:val="-12"/>
        </w:rPr>
        <w:t xml:space="preserve"> </w:t>
      </w:r>
      <w:r w:rsidRPr="00D773D5">
        <w:rPr>
          <w:i/>
        </w:rPr>
        <w:t>la</w:t>
      </w:r>
      <w:r w:rsidRPr="00D773D5">
        <w:rPr>
          <w:i/>
          <w:spacing w:val="-13"/>
        </w:rPr>
        <w:t xml:space="preserve"> </w:t>
      </w:r>
      <w:r w:rsidRPr="00D773D5">
        <w:rPr>
          <w:i/>
        </w:rPr>
        <w:t>normativa</w:t>
      </w:r>
      <w:r w:rsidRPr="00D773D5">
        <w:rPr>
          <w:i/>
          <w:spacing w:val="-15"/>
        </w:rPr>
        <w:t xml:space="preserve"> </w:t>
      </w:r>
      <w:r w:rsidRPr="00D773D5">
        <w:rPr>
          <w:i/>
        </w:rPr>
        <w:t>proferida por el Instituto Geográfico Agustín Codazzi - IGAC en ejercicio de su función regulatoria, las instrucciones y órdenes impartidas por la Superintendencia de Notariado y</w:t>
      </w:r>
      <w:r w:rsidRPr="00D773D5">
        <w:rPr>
          <w:i/>
          <w:spacing w:val="-2"/>
        </w:rPr>
        <w:t xml:space="preserve"> </w:t>
      </w:r>
      <w:r w:rsidRPr="00D773D5">
        <w:rPr>
          <w:i/>
        </w:rPr>
        <w:t>Registro</w:t>
      </w:r>
      <w:r w:rsidRPr="00D773D5">
        <w:rPr>
          <w:i/>
          <w:spacing w:val="-2"/>
        </w:rPr>
        <w:t xml:space="preserve"> </w:t>
      </w:r>
      <w:r w:rsidRPr="00D773D5">
        <w:rPr>
          <w:i/>
        </w:rPr>
        <w:t>y</w:t>
      </w:r>
      <w:r w:rsidRPr="00D773D5">
        <w:rPr>
          <w:i/>
          <w:spacing w:val="-2"/>
        </w:rPr>
        <w:t xml:space="preserve"> </w:t>
      </w:r>
      <w:r w:rsidRPr="00D773D5">
        <w:rPr>
          <w:i/>
        </w:rPr>
        <w:t>demás</w:t>
      </w:r>
      <w:r w:rsidRPr="00D773D5">
        <w:rPr>
          <w:i/>
          <w:spacing w:val="-1"/>
        </w:rPr>
        <w:t xml:space="preserve"> </w:t>
      </w:r>
      <w:r w:rsidRPr="00D773D5">
        <w:rPr>
          <w:i/>
        </w:rPr>
        <w:t>leyes, decretos</w:t>
      </w:r>
      <w:r w:rsidRPr="00D773D5">
        <w:rPr>
          <w:i/>
          <w:spacing w:val="-1"/>
        </w:rPr>
        <w:t xml:space="preserve"> </w:t>
      </w:r>
      <w:r w:rsidRPr="00D773D5">
        <w:rPr>
          <w:i/>
        </w:rPr>
        <w:t>y</w:t>
      </w:r>
      <w:r w:rsidRPr="00D773D5">
        <w:rPr>
          <w:i/>
          <w:spacing w:val="-4"/>
        </w:rPr>
        <w:t xml:space="preserve"> </w:t>
      </w:r>
      <w:r w:rsidRPr="00D773D5">
        <w:rPr>
          <w:i/>
        </w:rPr>
        <w:t>reglamentos</w:t>
      </w:r>
      <w:r w:rsidRPr="00D773D5">
        <w:rPr>
          <w:i/>
          <w:spacing w:val="-2"/>
        </w:rPr>
        <w:t xml:space="preserve"> </w:t>
      </w:r>
      <w:r w:rsidRPr="00D773D5">
        <w:rPr>
          <w:i/>
        </w:rPr>
        <w:t>que</w:t>
      </w:r>
      <w:r w:rsidRPr="00D773D5">
        <w:rPr>
          <w:i/>
          <w:spacing w:val="-2"/>
        </w:rPr>
        <w:t xml:space="preserve"> </w:t>
      </w:r>
      <w:r w:rsidRPr="00D773D5">
        <w:rPr>
          <w:i/>
        </w:rPr>
        <w:t>regulen</w:t>
      </w:r>
      <w:r w:rsidRPr="00D773D5">
        <w:rPr>
          <w:i/>
          <w:spacing w:val="-4"/>
        </w:rPr>
        <w:t xml:space="preserve"> </w:t>
      </w:r>
      <w:r w:rsidRPr="00D773D5">
        <w:rPr>
          <w:i/>
        </w:rPr>
        <w:t>la gestión catastral. (…)”</w:t>
      </w:r>
    </w:p>
    <w:p w14:paraId="0BF5CBDA" w14:textId="77777777" w:rsidR="00555712" w:rsidRPr="00D773D5" w:rsidRDefault="00555712">
      <w:pPr>
        <w:pStyle w:val="Textoindependiente"/>
        <w:spacing w:before="26"/>
        <w:rPr>
          <w:rFonts w:ascii="Arial" w:hAnsi="Arial" w:cs="Arial"/>
          <w:i/>
        </w:rPr>
      </w:pPr>
    </w:p>
    <w:p w14:paraId="6F9A1FC4" w14:textId="77777777" w:rsidR="00145018" w:rsidRPr="00D773D5" w:rsidRDefault="00AF7A9B" w:rsidP="00145018">
      <w:pPr>
        <w:pStyle w:val="Textoindependiente"/>
        <w:spacing w:before="1"/>
        <w:ind w:left="262" w:right="262"/>
        <w:jc w:val="both"/>
        <w:rPr>
          <w:rFonts w:ascii="Arial" w:hAnsi="Arial" w:cs="Arial"/>
          <w:spacing w:val="-2"/>
        </w:rPr>
      </w:pPr>
      <w:r w:rsidRPr="00D773D5">
        <w:rPr>
          <w:rFonts w:ascii="Arial" w:hAnsi="Arial" w:cs="Arial"/>
        </w:rPr>
        <w:lastRenderedPageBreak/>
        <w:t xml:space="preserve">Por su parte el artículo 82 de la misma norma, estableció el régimen sancionatorio, sin perjuicio claro está de la responsabilidad penal, fiscal o disciplinaria, como se detalla a </w:t>
      </w:r>
      <w:r w:rsidRPr="00D773D5">
        <w:rPr>
          <w:rFonts w:ascii="Arial" w:hAnsi="Arial" w:cs="Arial"/>
          <w:spacing w:val="-2"/>
        </w:rPr>
        <w:t>continuación:</w:t>
      </w:r>
      <w:r w:rsidR="00145018" w:rsidRPr="00D773D5">
        <w:rPr>
          <w:rFonts w:ascii="Arial" w:hAnsi="Arial" w:cs="Arial"/>
          <w:spacing w:val="-2"/>
        </w:rPr>
        <w:t xml:space="preserve"> </w:t>
      </w:r>
    </w:p>
    <w:p w14:paraId="06C19D8A" w14:textId="77777777" w:rsidR="00145018" w:rsidRPr="00D773D5" w:rsidRDefault="00145018" w:rsidP="00145018">
      <w:pPr>
        <w:pStyle w:val="Textoindependiente"/>
        <w:spacing w:before="1"/>
        <w:ind w:left="262" w:right="262"/>
        <w:jc w:val="both"/>
        <w:rPr>
          <w:rFonts w:ascii="Arial" w:hAnsi="Arial" w:cs="Arial"/>
          <w:spacing w:val="-2"/>
        </w:rPr>
      </w:pPr>
    </w:p>
    <w:p w14:paraId="4CC56A02" w14:textId="77777777" w:rsidR="00555712" w:rsidRPr="00D773D5" w:rsidRDefault="00AF7A9B" w:rsidP="00145018">
      <w:pPr>
        <w:pStyle w:val="Textoindependiente"/>
        <w:spacing w:before="1"/>
        <w:ind w:left="262" w:right="262"/>
        <w:jc w:val="both"/>
        <w:rPr>
          <w:rFonts w:ascii="Arial" w:hAnsi="Arial" w:cs="Arial"/>
          <w:i/>
        </w:rPr>
      </w:pPr>
      <w:r w:rsidRPr="00D773D5">
        <w:rPr>
          <w:rFonts w:ascii="Arial" w:hAnsi="Arial" w:cs="Arial"/>
          <w:i/>
        </w:rPr>
        <w:t>“(…) dará lugar a la imposición por parte de la Superintendencia de Notariado y Registro, o quien haga sus veces, de las siguientes sanciones:</w:t>
      </w:r>
    </w:p>
    <w:p w14:paraId="4C80B561" w14:textId="77777777" w:rsidR="00145018" w:rsidRPr="00D773D5" w:rsidRDefault="00145018" w:rsidP="00145018">
      <w:pPr>
        <w:pStyle w:val="Textoindependiente"/>
        <w:spacing w:before="1"/>
        <w:ind w:left="262" w:right="262"/>
        <w:jc w:val="both"/>
        <w:rPr>
          <w:rFonts w:ascii="Arial" w:hAnsi="Arial" w:cs="Arial"/>
          <w:i/>
        </w:rPr>
      </w:pPr>
    </w:p>
    <w:p w14:paraId="00BB1E3D" w14:textId="77777777" w:rsidR="00555712" w:rsidRPr="00D773D5" w:rsidRDefault="00AF7A9B" w:rsidP="00145018">
      <w:pPr>
        <w:pStyle w:val="Prrafodelista"/>
        <w:numPr>
          <w:ilvl w:val="1"/>
          <w:numId w:val="7"/>
        </w:numPr>
        <w:ind w:left="709" w:right="257" w:hanging="23"/>
        <w:jc w:val="both"/>
        <w:rPr>
          <w:i/>
        </w:rPr>
      </w:pPr>
      <w:r w:rsidRPr="00D773D5">
        <w:rPr>
          <w:i/>
        </w:rPr>
        <w:t xml:space="preserve">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w:t>
      </w:r>
      <w:r w:rsidRPr="00D773D5">
        <w:rPr>
          <w:i/>
          <w:spacing w:val="-2"/>
        </w:rPr>
        <w:t>infracción.</w:t>
      </w:r>
    </w:p>
    <w:p w14:paraId="2583AF07" w14:textId="77777777" w:rsidR="00555712" w:rsidRPr="00D773D5" w:rsidRDefault="00AF7A9B" w:rsidP="00145018">
      <w:pPr>
        <w:pStyle w:val="Prrafodelista"/>
        <w:numPr>
          <w:ilvl w:val="1"/>
          <w:numId w:val="7"/>
        </w:numPr>
        <w:tabs>
          <w:tab w:val="left" w:pos="2001"/>
        </w:tabs>
        <w:spacing w:before="2"/>
        <w:ind w:left="709" w:right="261" w:firstLine="0"/>
        <w:jc w:val="both"/>
        <w:rPr>
          <w:i/>
        </w:rPr>
      </w:pPr>
      <w:r w:rsidRPr="00D773D5">
        <w:rPr>
          <w:i/>
        </w:rPr>
        <w:t>Suspensión temporal de la habilitación en todas o algunas de las actividades que comprenden el servicio de gestión catastral.</w:t>
      </w:r>
    </w:p>
    <w:p w14:paraId="47DE611B" w14:textId="77777777" w:rsidR="00555712" w:rsidRPr="00D773D5" w:rsidRDefault="00AF7A9B" w:rsidP="00145018">
      <w:pPr>
        <w:pStyle w:val="Prrafodelista"/>
        <w:numPr>
          <w:ilvl w:val="1"/>
          <w:numId w:val="7"/>
        </w:numPr>
        <w:tabs>
          <w:tab w:val="left" w:pos="1701"/>
        </w:tabs>
        <w:spacing w:line="251" w:lineRule="exact"/>
        <w:ind w:left="1924" w:hanging="1215"/>
        <w:jc w:val="both"/>
        <w:rPr>
          <w:i/>
        </w:rPr>
      </w:pPr>
      <w:r w:rsidRPr="00D773D5">
        <w:rPr>
          <w:i/>
        </w:rPr>
        <w:t>Revocatoria</w:t>
      </w:r>
      <w:r w:rsidRPr="00D773D5">
        <w:rPr>
          <w:i/>
          <w:spacing w:val="-7"/>
        </w:rPr>
        <w:t xml:space="preserve"> </w:t>
      </w:r>
      <w:r w:rsidRPr="00D773D5">
        <w:rPr>
          <w:i/>
        </w:rPr>
        <w:t>de</w:t>
      </w:r>
      <w:r w:rsidRPr="00D773D5">
        <w:rPr>
          <w:i/>
          <w:spacing w:val="-8"/>
        </w:rPr>
        <w:t xml:space="preserve"> </w:t>
      </w:r>
      <w:r w:rsidRPr="00D773D5">
        <w:rPr>
          <w:i/>
        </w:rPr>
        <w:t>la</w:t>
      </w:r>
      <w:r w:rsidRPr="00D773D5">
        <w:rPr>
          <w:i/>
          <w:spacing w:val="-7"/>
        </w:rPr>
        <w:t xml:space="preserve"> </w:t>
      </w:r>
      <w:r w:rsidRPr="00D773D5">
        <w:rPr>
          <w:i/>
        </w:rPr>
        <w:t>habilitación</w:t>
      </w:r>
      <w:r w:rsidRPr="00D773D5">
        <w:rPr>
          <w:i/>
          <w:spacing w:val="-6"/>
        </w:rPr>
        <w:t xml:space="preserve"> </w:t>
      </w:r>
      <w:r w:rsidRPr="00D773D5">
        <w:rPr>
          <w:i/>
        </w:rPr>
        <w:t>como</w:t>
      </w:r>
      <w:r w:rsidRPr="00D773D5">
        <w:rPr>
          <w:i/>
          <w:spacing w:val="-6"/>
        </w:rPr>
        <w:t xml:space="preserve"> </w:t>
      </w:r>
      <w:r w:rsidRPr="00D773D5">
        <w:rPr>
          <w:i/>
        </w:rPr>
        <w:t>gestor</w:t>
      </w:r>
      <w:r w:rsidRPr="00D773D5">
        <w:rPr>
          <w:i/>
          <w:spacing w:val="-4"/>
        </w:rPr>
        <w:t xml:space="preserve"> </w:t>
      </w:r>
      <w:r w:rsidRPr="00D773D5">
        <w:rPr>
          <w:i/>
          <w:spacing w:val="-2"/>
        </w:rPr>
        <w:t>catastral.</w:t>
      </w:r>
    </w:p>
    <w:p w14:paraId="39402BAD" w14:textId="77777777" w:rsidR="00145018" w:rsidRPr="00D773D5" w:rsidRDefault="00145018" w:rsidP="00145018">
      <w:pPr>
        <w:spacing w:before="2"/>
        <w:ind w:right="258"/>
        <w:jc w:val="both"/>
        <w:rPr>
          <w:rFonts w:ascii="Arial" w:hAnsi="Arial" w:cs="Arial"/>
          <w:i/>
        </w:rPr>
      </w:pPr>
    </w:p>
    <w:p w14:paraId="6DD86C5A" w14:textId="77777777" w:rsidR="00B1391A" w:rsidRPr="00D773D5" w:rsidRDefault="00B1391A" w:rsidP="00145018">
      <w:pPr>
        <w:spacing w:before="2"/>
        <w:ind w:right="258"/>
        <w:jc w:val="both"/>
        <w:rPr>
          <w:rFonts w:ascii="Arial" w:hAnsi="Arial" w:cs="Arial"/>
          <w:i/>
        </w:rPr>
      </w:pPr>
    </w:p>
    <w:p w14:paraId="22C1B71A" w14:textId="77777777" w:rsidR="00B1391A" w:rsidRPr="00D773D5" w:rsidRDefault="00B1391A" w:rsidP="00145018">
      <w:pPr>
        <w:spacing w:before="2"/>
        <w:ind w:right="258"/>
        <w:jc w:val="both"/>
        <w:rPr>
          <w:rFonts w:ascii="Arial" w:hAnsi="Arial" w:cs="Arial"/>
          <w:i/>
        </w:rPr>
      </w:pPr>
    </w:p>
    <w:p w14:paraId="7C9A2467" w14:textId="77777777" w:rsidR="00555712" w:rsidRPr="00D773D5" w:rsidRDefault="00AF7A9B" w:rsidP="00145018">
      <w:pPr>
        <w:spacing w:before="2"/>
        <w:ind w:right="258"/>
        <w:jc w:val="both"/>
        <w:rPr>
          <w:rFonts w:ascii="Arial" w:hAnsi="Arial" w:cs="Arial"/>
          <w:i/>
        </w:rPr>
      </w:pPr>
      <w:r w:rsidRPr="00D773D5">
        <w:rPr>
          <w:rFonts w:ascii="Arial" w:hAnsi="Arial" w:cs="Arial"/>
          <w:i/>
        </w:rPr>
        <w:t>La Superintendencia de Notariado y Registro, o quien haga sus veces, seguirá el procedimiento</w:t>
      </w:r>
      <w:r w:rsidRPr="00D773D5">
        <w:rPr>
          <w:rFonts w:ascii="Arial" w:hAnsi="Arial" w:cs="Arial"/>
          <w:i/>
          <w:spacing w:val="-7"/>
        </w:rPr>
        <w:t xml:space="preserve"> </w:t>
      </w:r>
      <w:r w:rsidRPr="00D773D5">
        <w:rPr>
          <w:rFonts w:ascii="Arial" w:hAnsi="Arial" w:cs="Arial"/>
          <w:i/>
        </w:rPr>
        <w:t>administrativo</w:t>
      </w:r>
      <w:r w:rsidRPr="00D773D5">
        <w:rPr>
          <w:rFonts w:ascii="Arial" w:hAnsi="Arial" w:cs="Arial"/>
          <w:i/>
          <w:spacing w:val="-7"/>
        </w:rPr>
        <w:t xml:space="preserve"> </w:t>
      </w:r>
      <w:r w:rsidRPr="00D773D5">
        <w:rPr>
          <w:rFonts w:ascii="Arial" w:hAnsi="Arial" w:cs="Arial"/>
          <w:i/>
        </w:rPr>
        <w:t>general</w:t>
      </w:r>
      <w:r w:rsidRPr="00D773D5">
        <w:rPr>
          <w:rFonts w:ascii="Arial" w:hAnsi="Arial" w:cs="Arial"/>
          <w:i/>
          <w:spacing w:val="-8"/>
        </w:rPr>
        <w:t xml:space="preserve"> </w:t>
      </w:r>
      <w:r w:rsidRPr="00D773D5">
        <w:rPr>
          <w:rFonts w:ascii="Arial" w:hAnsi="Arial" w:cs="Arial"/>
          <w:i/>
        </w:rPr>
        <w:t>previsto</w:t>
      </w:r>
      <w:r w:rsidRPr="00D773D5">
        <w:rPr>
          <w:rFonts w:ascii="Arial" w:hAnsi="Arial" w:cs="Arial"/>
          <w:i/>
          <w:spacing w:val="-7"/>
        </w:rPr>
        <w:t xml:space="preserve"> </w:t>
      </w:r>
      <w:r w:rsidRPr="00D773D5">
        <w:rPr>
          <w:rFonts w:ascii="Arial" w:hAnsi="Arial" w:cs="Arial"/>
          <w:i/>
        </w:rPr>
        <w:t>en</w:t>
      </w:r>
      <w:r w:rsidRPr="00D773D5">
        <w:rPr>
          <w:rFonts w:ascii="Arial" w:hAnsi="Arial" w:cs="Arial"/>
          <w:i/>
          <w:spacing w:val="-8"/>
        </w:rPr>
        <w:t xml:space="preserve"> </w:t>
      </w:r>
      <w:r w:rsidRPr="00D773D5">
        <w:rPr>
          <w:rFonts w:ascii="Arial" w:hAnsi="Arial" w:cs="Arial"/>
          <w:i/>
        </w:rPr>
        <w:t>el</w:t>
      </w:r>
      <w:r w:rsidRPr="00D773D5">
        <w:rPr>
          <w:rFonts w:ascii="Arial" w:hAnsi="Arial" w:cs="Arial"/>
          <w:i/>
          <w:spacing w:val="-8"/>
        </w:rPr>
        <w:t xml:space="preserve"> </w:t>
      </w:r>
      <w:r w:rsidRPr="00D773D5">
        <w:rPr>
          <w:rFonts w:ascii="Arial" w:hAnsi="Arial" w:cs="Arial"/>
          <w:i/>
        </w:rPr>
        <w:t>Título</w:t>
      </w:r>
      <w:r w:rsidRPr="00D773D5">
        <w:rPr>
          <w:rFonts w:ascii="Arial" w:hAnsi="Arial" w:cs="Arial"/>
          <w:i/>
          <w:spacing w:val="-7"/>
        </w:rPr>
        <w:t xml:space="preserve"> </w:t>
      </w:r>
      <w:r w:rsidRPr="00D773D5">
        <w:rPr>
          <w:rFonts w:ascii="Arial" w:hAnsi="Arial" w:cs="Arial"/>
          <w:i/>
        </w:rPr>
        <w:t>III</w:t>
      </w:r>
      <w:r w:rsidRPr="00D773D5">
        <w:rPr>
          <w:rFonts w:ascii="Arial" w:hAnsi="Arial" w:cs="Arial"/>
          <w:i/>
          <w:spacing w:val="-9"/>
        </w:rPr>
        <w:t xml:space="preserve"> </w:t>
      </w:r>
      <w:r w:rsidRPr="00D773D5">
        <w:rPr>
          <w:rFonts w:ascii="Arial" w:hAnsi="Arial" w:cs="Arial"/>
          <w:i/>
        </w:rPr>
        <w:t>de</w:t>
      </w:r>
      <w:r w:rsidRPr="00D773D5">
        <w:rPr>
          <w:rFonts w:ascii="Arial" w:hAnsi="Arial" w:cs="Arial"/>
          <w:i/>
          <w:spacing w:val="-8"/>
        </w:rPr>
        <w:t xml:space="preserve"> </w:t>
      </w:r>
      <w:r w:rsidRPr="00D773D5">
        <w:rPr>
          <w:rFonts w:ascii="Arial" w:hAnsi="Arial" w:cs="Arial"/>
          <w:i/>
        </w:rPr>
        <w:t>la</w:t>
      </w:r>
      <w:r w:rsidRPr="00D773D5">
        <w:rPr>
          <w:rFonts w:ascii="Arial" w:hAnsi="Arial" w:cs="Arial"/>
          <w:i/>
          <w:spacing w:val="-7"/>
        </w:rPr>
        <w:t xml:space="preserve"> </w:t>
      </w:r>
      <w:r w:rsidRPr="00D773D5">
        <w:rPr>
          <w:rFonts w:ascii="Arial" w:hAnsi="Arial" w:cs="Arial"/>
          <w:i/>
        </w:rPr>
        <w:t>Ley</w:t>
      </w:r>
      <w:r w:rsidRPr="00D773D5">
        <w:rPr>
          <w:rFonts w:ascii="Arial" w:hAnsi="Arial" w:cs="Arial"/>
          <w:i/>
          <w:spacing w:val="-7"/>
        </w:rPr>
        <w:t xml:space="preserve"> </w:t>
      </w:r>
      <w:r w:rsidRPr="00D773D5">
        <w:rPr>
          <w:rFonts w:ascii="Arial" w:hAnsi="Arial" w:cs="Arial"/>
          <w:i/>
        </w:rPr>
        <w:t>1437</w:t>
      </w:r>
      <w:r w:rsidRPr="00D773D5">
        <w:rPr>
          <w:rFonts w:ascii="Arial" w:hAnsi="Arial" w:cs="Arial"/>
          <w:i/>
          <w:spacing w:val="-10"/>
        </w:rPr>
        <w:t xml:space="preserve"> </w:t>
      </w:r>
      <w:r w:rsidRPr="00D773D5">
        <w:rPr>
          <w:rFonts w:ascii="Arial" w:hAnsi="Arial" w:cs="Arial"/>
          <w:i/>
        </w:rPr>
        <w:t>de</w:t>
      </w:r>
      <w:r w:rsidRPr="00D773D5">
        <w:rPr>
          <w:rFonts w:ascii="Arial" w:hAnsi="Arial" w:cs="Arial"/>
          <w:i/>
          <w:spacing w:val="-8"/>
        </w:rPr>
        <w:t xml:space="preserve"> </w:t>
      </w:r>
      <w:r w:rsidRPr="00D773D5">
        <w:rPr>
          <w:rFonts w:ascii="Arial" w:hAnsi="Arial" w:cs="Arial"/>
          <w:i/>
        </w:rPr>
        <w:t>2011 o las disposiciones que hagan sus veces. (…)”</w:t>
      </w:r>
    </w:p>
    <w:p w14:paraId="407379F4" w14:textId="77777777" w:rsidR="00555712" w:rsidRPr="00D773D5" w:rsidRDefault="00AF7A9B" w:rsidP="00145018">
      <w:pPr>
        <w:pStyle w:val="Textoindependiente"/>
        <w:spacing w:before="251"/>
        <w:ind w:right="252"/>
        <w:jc w:val="both"/>
        <w:rPr>
          <w:rFonts w:ascii="Arial" w:hAnsi="Arial" w:cs="Arial"/>
        </w:rPr>
      </w:pPr>
      <w:r w:rsidRPr="00D773D5">
        <w:rPr>
          <w:rFonts w:ascii="Arial" w:hAnsi="Arial" w:cs="Arial"/>
        </w:rPr>
        <w:t>La Ley 2294 de 2023 “por la cual se expide el plan nacional de desarrollo 2022- 2026 “Colombia potencia mundial</w:t>
      </w:r>
      <w:r w:rsidRPr="00D773D5">
        <w:rPr>
          <w:rFonts w:ascii="Arial" w:hAnsi="Arial" w:cs="Arial"/>
          <w:spacing w:val="-2"/>
        </w:rPr>
        <w:t xml:space="preserve"> </w:t>
      </w:r>
      <w:r w:rsidRPr="00D773D5">
        <w:rPr>
          <w:rFonts w:ascii="Arial" w:hAnsi="Arial" w:cs="Arial"/>
        </w:rPr>
        <w:t>de</w:t>
      </w:r>
      <w:r w:rsidRPr="00D773D5">
        <w:rPr>
          <w:rFonts w:ascii="Arial" w:hAnsi="Arial" w:cs="Arial"/>
          <w:spacing w:val="-1"/>
        </w:rPr>
        <w:t xml:space="preserve"> </w:t>
      </w:r>
      <w:r w:rsidRPr="00D773D5">
        <w:rPr>
          <w:rFonts w:ascii="Arial" w:hAnsi="Arial" w:cs="Arial"/>
        </w:rPr>
        <w:t>la vida”,</w:t>
      </w:r>
      <w:r w:rsidRPr="00D773D5">
        <w:rPr>
          <w:rFonts w:ascii="Arial" w:hAnsi="Arial" w:cs="Arial"/>
          <w:spacing w:val="-1"/>
        </w:rPr>
        <w:t xml:space="preserve"> </w:t>
      </w:r>
      <w:r w:rsidRPr="00D773D5">
        <w:rPr>
          <w:rFonts w:ascii="Arial" w:hAnsi="Arial" w:cs="Arial"/>
        </w:rPr>
        <w:t>crea</w:t>
      </w:r>
      <w:r w:rsidRPr="00D773D5">
        <w:rPr>
          <w:rFonts w:ascii="Arial" w:hAnsi="Arial" w:cs="Arial"/>
          <w:spacing w:val="-1"/>
        </w:rPr>
        <w:t xml:space="preserve"> </w:t>
      </w:r>
      <w:r w:rsidRPr="00D773D5">
        <w:rPr>
          <w:rFonts w:ascii="Arial" w:hAnsi="Arial" w:cs="Arial"/>
        </w:rPr>
        <w:t>en</w:t>
      </w:r>
      <w:r w:rsidRPr="00D773D5">
        <w:rPr>
          <w:rFonts w:ascii="Arial" w:hAnsi="Arial" w:cs="Arial"/>
          <w:spacing w:val="-5"/>
        </w:rPr>
        <w:t xml:space="preserve"> </w:t>
      </w:r>
      <w:r w:rsidRPr="00D773D5">
        <w:rPr>
          <w:rFonts w:ascii="Arial" w:hAnsi="Arial" w:cs="Arial"/>
        </w:rPr>
        <w:t>su artículo</w:t>
      </w:r>
      <w:r w:rsidRPr="00D773D5">
        <w:rPr>
          <w:rFonts w:ascii="Arial" w:hAnsi="Arial" w:cs="Arial"/>
          <w:spacing w:val="-3"/>
        </w:rPr>
        <w:t xml:space="preserve"> </w:t>
      </w:r>
      <w:r w:rsidRPr="00D773D5">
        <w:rPr>
          <w:rFonts w:ascii="Arial" w:hAnsi="Arial" w:cs="Arial"/>
        </w:rPr>
        <w:t>313</w:t>
      </w:r>
      <w:r w:rsidRPr="00D773D5">
        <w:rPr>
          <w:rFonts w:ascii="Arial" w:hAnsi="Arial" w:cs="Arial"/>
          <w:spacing w:val="40"/>
        </w:rPr>
        <w:t xml:space="preserve"> </w:t>
      </w:r>
      <w:r w:rsidRPr="00D773D5">
        <w:rPr>
          <w:rFonts w:ascii="Arial" w:hAnsi="Arial" w:cs="Arial"/>
        </w:rPr>
        <w:t>la Unidad de</w:t>
      </w:r>
      <w:r w:rsidRPr="00D773D5">
        <w:rPr>
          <w:rFonts w:ascii="Arial" w:hAnsi="Arial" w:cs="Arial"/>
          <w:spacing w:val="-3"/>
        </w:rPr>
        <w:t xml:space="preserve"> </w:t>
      </w:r>
      <w:r w:rsidRPr="00D773D5">
        <w:rPr>
          <w:rFonts w:ascii="Arial" w:hAnsi="Arial" w:cs="Arial"/>
        </w:rPr>
        <w:t>Valor</w:t>
      </w:r>
      <w:r w:rsidRPr="00D773D5">
        <w:rPr>
          <w:rFonts w:ascii="Arial" w:hAnsi="Arial" w:cs="Arial"/>
          <w:spacing w:val="-2"/>
        </w:rPr>
        <w:t xml:space="preserve"> </w:t>
      </w:r>
      <w:r w:rsidRPr="00D773D5">
        <w:rPr>
          <w:rFonts w:ascii="Arial" w:hAnsi="Arial" w:cs="Arial"/>
        </w:rPr>
        <w:t>Básico</w:t>
      </w:r>
      <w:r w:rsidR="00145018" w:rsidRPr="00D773D5">
        <w:rPr>
          <w:rFonts w:ascii="Arial" w:hAnsi="Arial" w:cs="Arial"/>
        </w:rPr>
        <w:t xml:space="preserve"> –</w:t>
      </w:r>
      <w:r w:rsidRPr="00D773D5">
        <w:rPr>
          <w:rFonts w:ascii="Arial" w:hAnsi="Arial" w:cs="Arial"/>
        </w:rPr>
        <w:t>UVB,</w:t>
      </w:r>
      <w:r w:rsidRPr="00D773D5">
        <w:rPr>
          <w:rFonts w:ascii="Arial" w:hAnsi="Arial" w:cs="Arial"/>
          <w:spacing w:val="-16"/>
        </w:rPr>
        <w:t xml:space="preserve"> </w:t>
      </w:r>
      <w:r w:rsidRPr="00D773D5">
        <w:rPr>
          <w:rFonts w:ascii="Arial" w:hAnsi="Arial" w:cs="Arial"/>
        </w:rPr>
        <w:t>y</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igual</w:t>
      </w:r>
      <w:r w:rsidRPr="00D773D5">
        <w:rPr>
          <w:rFonts w:ascii="Arial" w:hAnsi="Arial" w:cs="Arial"/>
          <w:spacing w:val="-16"/>
        </w:rPr>
        <w:t xml:space="preserve"> </w:t>
      </w:r>
      <w:r w:rsidRPr="00D773D5">
        <w:rPr>
          <w:rFonts w:ascii="Arial" w:hAnsi="Arial" w:cs="Arial"/>
        </w:rPr>
        <w:t>forma</w:t>
      </w:r>
      <w:r w:rsidRPr="00D773D5">
        <w:rPr>
          <w:rFonts w:ascii="Arial" w:hAnsi="Arial" w:cs="Arial"/>
          <w:spacing w:val="-15"/>
        </w:rPr>
        <w:t xml:space="preserve"> </w:t>
      </w:r>
      <w:r w:rsidRPr="00D773D5">
        <w:rPr>
          <w:rFonts w:ascii="Arial" w:hAnsi="Arial" w:cs="Arial"/>
        </w:rPr>
        <w:t>instaura:</w:t>
      </w:r>
      <w:r w:rsidRPr="00D773D5">
        <w:rPr>
          <w:rFonts w:ascii="Arial" w:hAnsi="Arial" w:cs="Arial"/>
          <w:spacing w:val="-15"/>
        </w:rPr>
        <w:t xml:space="preserve"> </w:t>
      </w:r>
      <w:r w:rsidRPr="00D773D5">
        <w:rPr>
          <w:rFonts w:ascii="Arial" w:hAnsi="Arial" w:cs="Arial"/>
        </w:rPr>
        <w:t>“(…)</w:t>
      </w:r>
      <w:r w:rsidRPr="00D773D5">
        <w:rPr>
          <w:rFonts w:ascii="Arial" w:hAnsi="Arial" w:cs="Arial"/>
          <w:spacing w:val="-15"/>
        </w:rPr>
        <w:t xml:space="preserve"> </w:t>
      </w:r>
      <w:r w:rsidRPr="00D773D5">
        <w:rPr>
          <w:rFonts w:ascii="Arial" w:hAnsi="Arial" w:cs="Arial"/>
        </w:rPr>
        <w:t>Todos</w:t>
      </w:r>
      <w:r w:rsidRPr="00D773D5">
        <w:rPr>
          <w:rFonts w:ascii="Arial" w:hAnsi="Arial" w:cs="Arial"/>
          <w:spacing w:val="-16"/>
        </w:rPr>
        <w:t xml:space="preserve"> </w:t>
      </w:r>
      <w:r w:rsidRPr="00D773D5">
        <w:rPr>
          <w:rFonts w:ascii="Arial" w:hAnsi="Arial" w:cs="Arial"/>
        </w:rPr>
        <w:t>los</w:t>
      </w:r>
      <w:r w:rsidRPr="00D773D5">
        <w:rPr>
          <w:rFonts w:ascii="Arial" w:hAnsi="Arial" w:cs="Arial"/>
          <w:spacing w:val="-15"/>
        </w:rPr>
        <w:t xml:space="preserve"> </w:t>
      </w:r>
      <w:r w:rsidRPr="00D773D5">
        <w:rPr>
          <w:rFonts w:ascii="Arial" w:hAnsi="Arial" w:cs="Arial"/>
        </w:rPr>
        <w:t>cobros;</w:t>
      </w:r>
      <w:r w:rsidRPr="00D773D5">
        <w:rPr>
          <w:rFonts w:ascii="Arial" w:hAnsi="Arial" w:cs="Arial"/>
          <w:spacing w:val="-15"/>
        </w:rPr>
        <w:t xml:space="preserve"> </w:t>
      </w:r>
      <w:r w:rsidRPr="00D773D5">
        <w:rPr>
          <w:rFonts w:ascii="Arial" w:hAnsi="Arial" w:cs="Arial"/>
        </w:rPr>
        <w:t>sanciones;</w:t>
      </w:r>
      <w:r w:rsidRPr="00D773D5">
        <w:rPr>
          <w:rFonts w:ascii="Arial" w:hAnsi="Arial" w:cs="Arial"/>
          <w:spacing w:val="-16"/>
        </w:rPr>
        <w:t xml:space="preserve"> </w:t>
      </w:r>
      <w:r w:rsidRPr="00D773D5">
        <w:rPr>
          <w:rFonts w:ascii="Arial" w:hAnsi="Arial" w:cs="Arial"/>
        </w:rPr>
        <w:t>multas;</w:t>
      </w:r>
      <w:r w:rsidRPr="00D773D5">
        <w:rPr>
          <w:rFonts w:ascii="Arial" w:hAnsi="Arial" w:cs="Arial"/>
          <w:spacing w:val="-15"/>
        </w:rPr>
        <w:t xml:space="preserve"> </w:t>
      </w:r>
      <w:r w:rsidRPr="00D773D5">
        <w:rPr>
          <w:rFonts w:ascii="Arial" w:hAnsi="Arial" w:cs="Arial"/>
        </w:rPr>
        <w:t>tarifas;</w:t>
      </w:r>
      <w:r w:rsidRPr="00D773D5">
        <w:rPr>
          <w:rFonts w:ascii="Arial" w:hAnsi="Arial" w:cs="Arial"/>
          <w:spacing w:val="-15"/>
        </w:rPr>
        <w:t xml:space="preserve"> </w:t>
      </w:r>
      <w:r w:rsidRPr="00D773D5">
        <w:rPr>
          <w:rFonts w:ascii="Arial" w:hAnsi="Arial" w:cs="Arial"/>
        </w:rPr>
        <w:t>requisitos financieros para la constitución, la habilitación, la operación o el funcionamiento de empresas</w:t>
      </w:r>
      <w:r w:rsidRPr="00D773D5">
        <w:rPr>
          <w:rFonts w:ascii="Arial" w:hAnsi="Arial" w:cs="Arial"/>
          <w:spacing w:val="-8"/>
        </w:rPr>
        <w:t xml:space="preserve"> </w:t>
      </w:r>
      <w:r w:rsidRPr="00D773D5">
        <w:rPr>
          <w:rFonts w:ascii="Arial" w:hAnsi="Arial" w:cs="Arial"/>
        </w:rPr>
        <w:t>públicas</w:t>
      </w:r>
      <w:r w:rsidRPr="00D773D5">
        <w:rPr>
          <w:rFonts w:ascii="Arial" w:hAnsi="Arial" w:cs="Arial"/>
          <w:spacing w:val="-6"/>
        </w:rPr>
        <w:t xml:space="preserve"> </w:t>
      </w:r>
      <w:r w:rsidRPr="00D773D5">
        <w:rPr>
          <w:rFonts w:ascii="Arial" w:hAnsi="Arial" w:cs="Arial"/>
        </w:rPr>
        <w:t>y/o</w:t>
      </w:r>
      <w:r w:rsidRPr="00D773D5">
        <w:rPr>
          <w:rFonts w:ascii="Arial" w:hAnsi="Arial" w:cs="Arial"/>
          <w:spacing w:val="-6"/>
        </w:rPr>
        <w:t xml:space="preserve"> </w:t>
      </w:r>
      <w:r w:rsidRPr="00D773D5">
        <w:rPr>
          <w:rFonts w:ascii="Arial" w:hAnsi="Arial" w:cs="Arial"/>
        </w:rPr>
        <w:t>privadas;</w:t>
      </w:r>
      <w:r w:rsidRPr="00D773D5">
        <w:rPr>
          <w:rFonts w:ascii="Arial" w:hAnsi="Arial" w:cs="Arial"/>
          <w:spacing w:val="-5"/>
        </w:rPr>
        <w:t xml:space="preserve"> </w:t>
      </w:r>
      <w:r w:rsidRPr="00D773D5">
        <w:rPr>
          <w:rFonts w:ascii="Arial" w:hAnsi="Arial" w:cs="Arial"/>
        </w:rPr>
        <w:t>(…)”</w:t>
      </w:r>
      <w:r w:rsidRPr="00D773D5">
        <w:rPr>
          <w:rFonts w:ascii="Arial" w:hAnsi="Arial" w:cs="Arial"/>
          <w:spacing w:val="-8"/>
        </w:rPr>
        <w:t xml:space="preserve"> </w:t>
      </w:r>
      <w:r w:rsidRPr="00D773D5">
        <w:rPr>
          <w:rFonts w:ascii="Arial" w:hAnsi="Arial" w:cs="Arial"/>
        </w:rPr>
        <w:t>“(…)</w:t>
      </w:r>
      <w:r w:rsidRPr="00D773D5">
        <w:rPr>
          <w:rFonts w:ascii="Arial" w:hAnsi="Arial" w:cs="Arial"/>
          <w:spacing w:val="-8"/>
        </w:rPr>
        <w:t xml:space="preserve"> </w:t>
      </w:r>
      <w:r w:rsidRPr="00D773D5">
        <w:rPr>
          <w:rFonts w:ascii="Arial" w:hAnsi="Arial" w:cs="Arial"/>
        </w:rPr>
        <w:t>establecidos</w:t>
      </w:r>
      <w:r w:rsidRPr="00D773D5">
        <w:rPr>
          <w:rFonts w:ascii="Arial" w:hAnsi="Arial" w:cs="Arial"/>
          <w:spacing w:val="-6"/>
        </w:rPr>
        <w:t xml:space="preserve"> </w:t>
      </w:r>
      <w:r w:rsidRPr="00D773D5">
        <w:rPr>
          <w:rFonts w:ascii="Arial" w:hAnsi="Arial" w:cs="Arial"/>
        </w:rPr>
        <w:t>con</w:t>
      </w:r>
      <w:r w:rsidRPr="00D773D5">
        <w:rPr>
          <w:rFonts w:ascii="Arial" w:hAnsi="Arial" w:cs="Arial"/>
          <w:spacing w:val="-7"/>
        </w:rPr>
        <w:t xml:space="preserve"> </w:t>
      </w:r>
      <w:r w:rsidRPr="00D773D5">
        <w:rPr>
          <w:rFonts w:ascii="Arial" w:hAnsi="Arial" w:cs="Arial"/>
        </w:rPr>
        <w:t>base</w:t>
      </w:r>
      <w:r w:rsidRPr="00D773D5">
        <w:rPr>
          <w:rFonts w:ascii="Arial" w:hAnsi="Arial" w:cs="Arial"/>
          <w:spacing w:val="-6"/>
        </w:rPr>
        <w:t xml:space="preserve"> </w:t>
      </w:r>
      <w:r w:rsidRPr="00D773D5">
        <w:rPr>
          <w:rFonts w:ascii="Arial" w:hAnsi="Arial" w:cs="Arial"/>
        </w:rPr>
        <w:t>en</w:t>
      </w:r>
      <w:r w:rsidRPr="00D773D5">
        <w:rPr>
          <w:rFonts w:ascii="Arial" w:hAnsi="Arial" w:cs="Arial"/>
          <w:spacing w:val="-7"/>
        </w:rPr>
        <w:t xml:space="preserve"> </w:t>
      </w:r>
      <w:r w:rsidRPr="00D773D5">
        <w:rPr>
          <w:rFonts w:ascii="Arial" w:hAnsi="Arial" w:cs="Arial"/>
        </w:rPr>
        <w:t>salarios</w:t>
      </w:r>
      <w:r w:rsidRPr="00D773D5">
        <w:rPr>
          <w:rFonts w:ascii="Arial" w:hAnsi="Arial" w:cs="Arial"/>
          <w:spacing w:val="-6"/>
        </w:rPr>
        <w:t xml:space="preserve"> </w:t>
      </w:r>
      <w:r w:rsidRPr="00D773D5">
        <w:rPr>
          <w:rFonts w:ascii="Arial" w:hAnsi="Arial" w:cs="Arial"/>
        </w:rPr>
        <w:t>mínimos</w:t>
      </w:r>
      <w:r w:rsidRPr="00D773D5">
        <w:rPr>
          <w:rFonts w:ascii="Arial" w:hAnsi="Arial" w:cs="Arial"/>
          <w:spacing w:val="-6"/>
        </w:rPr>
        <w:t xml:space="preserve"> </w:t>
      </w:r>
      <w:r w:rsidRPr="00D773D5">
        <w:rPr>
          <w:rFonts w:ascii="Arial" w:hAnsi="Arial" w:cs="Arial"/>
        </w:rPr>
        <w:t>o</w:t>
      </w:r>
      <w:r w:rsidRPr="00D773D5">
        <w:rPr>
          <w:rFonts w:ascii="Arial" w:hAnsi="Arial" w:cs="Arial"/>
          <w:spacing w:val="-6"/>
        </w:rPr>
        <w:t xml:space="preserve"> </w:t>
      </w:r>
      <w:r w:rsidRPr="00D773D5">
        <w:rPr>
          <w:rFonts w:ascii="Arial" w:hAnsi="Arial" w:cs="Arial"/>
        </w:rPr>
        <w:t>en Unidades de Valor Tributario - UVT-, deberán ser calculados con base en su equivalencia en términos de la Unidad de Valor Básico -UVB- del año 2023 (…)”.</w:t>
      </w:r>
    </w:p>
    <w:p w14:paraId="291A6D45" w14:textId="77777777" w:rsidR="00555712" w:rsidRPr="00B1391A" w:rsidRDefault="00555712">
      <w:pPr>
        <w:pStyle w:val="Textoindependiente"/>
        <w:spacing w:before="28"/>
        <w:rPr>
          <w:rFonts w:ascii="Arial" w:hAnsi="Arial" w:cs="Arial"/>
          <w:sz w:val="24"/>
          <w:szCs w:val="24"/>
        </w:rPr>
      </w:pPr>
    </w:p>
    <w:p w14:paraId="75DEAB8E" w14:textId="77777777" w:rsidR="00555712" w:rsidRPr="00B1391A" w:rsidRDefault="00AF7A9B">
      <w:pPr>
        <w:pStyle w:val="Ttulo1"/>
        <w:numPr>
          <w:ilvl w:val="0"/>
          <w:numId w:val="8"/>
        </w:numPr>
        <w:tabs>
          <w:tab w:val="left" w:pos="1689"/>
        </w:tabs>
        <w:ind w:left="1689" w:hanging="719"/>
        <w:rPr>
          <w:sz w:val="24"/>
          <w:szCs w:val="24"/>
        </w:rPr>
      </w:pPr>
      <w:r w:rsidRPr="00B1391A">
        <w:rPr>
          <w:sz w:val="24"/>
          <w:szCs w:val="24"/>
        </w:rPr>
        <w:t>SUJETO</w:t>
      </w:r>
      <w:r w:rsidRPr="00B1391A">
        <w:rPr>
          <w:spacing w:val="-9"/>
          <w:sz w:val="24"/>
          <w:szCs w:val="24"/>
        </w:rPr>
        <w:t xml:space="preserve"> </w:t>
      </w:r>
      <w:r w:rsidRPr="00B1391A">
        <w:rPr>
          <w:sz w:val="24"/>
          <w:szCs w:val="24"/>
        </w:rPr>
        <w:t>VIGILADO</w:t>
      </w:r>
      <w:r w:rsidRPr="00B1391A">
        <w:rPr>
          <w:spacing w:val="-2"/>
          <w:sz w:val="24"/>
          <w:szCs w:val="24"/>
        </w:rPr>
        <w:t xml:space="preserve"> </w:t>
      </w:r>
      <w:r w:rsidRPr="00B1391A">
        <w:rPr>
          <w:sz w:val="24"/>
          <w:szCs w:val="24"/>
        </w:rPr>
        <w:t>Y</w:t>
      </w:r>
      <w:r w:rsidRPr="00B1391A">
        <w:rPr>
          <w:spacing w:val="-8"/>
          <w:sz w:val="24"/>
          <w:szCs w:val="24"/>
        </w:rPr>
        <w:t xml:space="preserve"> </w:t>
      </w:r>
      <w:r w:rsidRPr="00B1391A">
        <w:rPr>
          <w:sz w:val="24"/>
          <w:szCs w:val="24"/>
        </w:rPr>
        <w:t>CONDICIÓN</w:t>
      </w:r>
      <w:r w:rsidRPr="00B1391A">
        <w:rPr>
          <w:spacing w:val="-5"/>
          <w:sz w:val="24"/>
          <w:szCs w:val="24"/>
        </w:rPr>
        <w:t xml:space="preserve"> </w:t>
      </w:r>
      <w:r w:rsidRPr="00B1391A">
        <w:rPr>
          <w:sz w:val="24"/>
          <w:szCs w:val="24"/>
        </w:rPr>
        <w:t>DE</w:t>
      </w:r>
      <w:r w:rsidRPr="00B1391A">
        <w:rPr>
          <w:spacing w:val="-6"/>
          <w:sz w:val="24"/>
          <w:szCs w:val="24"/>
        </w:rPr>
        <w:t xml:space="preserve"> </w:t>
      </w:r>
      <w:r w:rsidRPr="00B1391A">
        <w:rPr>
          <w:sz w:val="24"/>
          <w:szCs w:val="24"/>
        </w:rPr>
        <w:t>GESTOR</w:t>
      </w:r>
      <w:r w:rsidRPr="00B1391A">
        <w:rPr>
          <w:spacing w:val="-5"/>
          <w:sz w:val="24"/>
          <w:szCs w:val="24"/>
        </w:rPr>
        <w:t xml:space="preserve"> </w:t>
      </w:r>
      <w:r w:rsidRPr="00B1391A">
        <w:rPr>
          <w:spacing w:val="-2"/>
          <w:sz w:val="24"/>
          <w:szCs w:val="24"/>
        </w:rPr>
        <w:t>CATASTRAL.</w:t>
      </w:r>
    </w:p>
    <w:p w14:paraId="7A686F54" w14:textId="77777777" w:rsidR="00555712" w:rsidRPr="00B1391A" w:rsidRDefault="00555712">
      <w:pPr>
        <w:pStyle w:val="Textoindependiente"/>
        <w:spacing w:before="27"/>
        <w:rPr>
          <w:rFonts w:ascii="Arial" w:hAnsi="Arial" w:cs="Arial"/>
          <w:b/>
          <w:sz w:val="24"/>
          <w:szCs w:val="24"/>
        </w:rPr>
      </w:pPr>
    </w:p>
    <w:p w14:paraId="245E21C6" w14:textId="77777777" w:rsidR="00AF7A9B" w:rsidRPr="00D773D5" w:rsidRDefault="00AF7A9B" w:rsidP="00BF1C0D">
      <w:pPr>
        <w:pStyle w:val="Textoindependiente"/>
        <w:jc w:val="both"/>
        <w:rPr>
          <w:rFonts w:ascii="Arial" w:hAnsi="Arial" w:cs="Arial"/>
        </w:rPr>
      </w:pPr>
    </w:p>
    <w:p w14:paraId="4A4268EB" w14:textId="3E495937" w:rsidR="003C664B" w:rsidRPr="00D773D5" w:rsidRDefault="008259D5" w:rsidP="00BF1C0D">
      <w:pPr>
        <w:pStyle w:val="Textoindependiente"/>
        <w:ind w:right="252"/>
        <w:jc w:val="both"/>
        <w:rPr>
          <w:rFonts w:ascii="Arial" w:hAnsi="Arial" w:cs="Arial"/>
        </w:rPr>
      </w:pPr>
      <w:r>
        <w:rPr>
          <w:rFonts w:ascii="Arial" w:hAnsi="Arial" w:cs="Arial"/>
        </w:rPr>
        <w:t>E</w:t>
      </w:r>
      <w:r w:rsidR="00AF7A9B" w:rsidRPr="00D773D5">
        <w:rPr>
          <w:rFonts w:ascii="Arial" w:hAnsi="Arial" w:cs="Arial"/>
        </w:rPr>
        <w:t>l sujeto vigilado es el gestor</w:t>
      </w:r>
      <w:r w:rsidR="00AF7A9B" w:rsidRPr="00D773D5">
        <w:rPr>
          <w:rFonts w:ascii="Arial" w:hAnsi="Arial" w:cs="Arial"/>
          <w:spacing w:val="-4"/>
        </w:rPr>
        <w:t xml:space="preserve"> </w:t>
      </w:r>
      <w:r w:rsidR="00AF7A9B" w:rsidRPr="00D773D5">
        <w:rPr>
          <w:rFonts w:ascii="Arial" w:hAnsi="Arial" w:cs="Arial"/>
        </w:rPr>
        <w:t>catastral</w:t>
      </w:r>
      <w:r w:rsidR="00945AA8">
        <w:rPr>
          <w:rFonts w:ascii="Arial" w:hAnsi="Arial" w:cs="Arial"/>
        </w:rPr>
        <w:t xml:space="preserve"> municipio </w:t>
      </w:r>
      <w:proofErr w:type="gramStart"/>
      <w:r w:rsidR="00945AA8">
        <w:rPr>
          <w:rFonts w:ascii="Arial" w:hAnsi="Arial" w:cs="Arial"/>
        </w:rPr>
        <w:t xml:space="preserve">de </w:t>
      </w:r>
      <w:r w:rsidR="00AF7A9B" w:rsidRPr="00D773D5">
        <w:rPr>
          <w:rFonts w:ascii="Arial" w:hAnsi="Arial" w:cs="Arial"/>
          <w:spacing w:val="-5"/>
        </w:rPr>
        <w:t xml:space="preserve"> </w:t>
      </w:r>
      <w:bookmarkStart w:id="1" w:name="_Hlk202723392"/>
      <w:r w:rsidR="00945AA8">
        <w:rPr>
          <w:rFonts w:ascii="Arial" w:hAnsi="Arial" w:cs="Arial"/>
          <w:i/>
        </w:rPr>
        <w:t>Ibagu</w:t>
      </w:r>
      <w:r w:rsidR="00CD3F58">
        <w:rPr>
          <w:rFonts w:ascii="Arial" w:hAnsi="Arial" w:cs="Arial"/>
          <w:i/>
        </w:rPr>
        <w:t>é</w:t>
      </w:r>
      <w:proofErr w:type="gramEnd"/>
      <w:r w:rsidR="00945AA8">
        <w:rPr>
          <w:rFonts w:ascii="Arial" w:hAnsi="Arial" w:cs="Arial"/>
          <w:i/>
        </w:rPr>
        <w:t xml:space="preserve"> - Tolima</w:t>
      </w:r>
      <w:bookmarkEnd w:id="1"/>
      <w:r w:rsidR="005F5E6F" w:rsidRPr="00D773D5">
        <w:rPr>
          <w:rFonts w:ascii="Arial" w:hAnsi="Arial" w:cs="Arial"/>
        </w:rPr>
        <w:t xml:space="preserve"> </w:t>
      </w:r>
      <w:r w:rsidR="00AF7A9B" w:rsidRPr="00D773D5">
        <w:rPr>
          <w:rFonts w:ascii="Arial" w:hAnsi="Arial" w:cs="Arial"/>
        </w:rPr>
        <w:t>con</w:t>
      </w:r>
      <w:r w:rsidR="00AF7A9B" w:rsidRPr="00D773D5">
        <w:rPr>
          <w:rFonts w:ascii="Arial" w:hAnsi="Arial" w:cs="Arial"/>
          <w:spacing w:val="-3"/>
        </w:rPr>
        <w:t xml:space="preserve"> </w:t>
      </w:r>
      <w:r w:rsidR="00AF7A9B" w:rsidRPr="00D773D5">
        <w:rPr>
          <w:rFonts w:ascii="Arial" w:hAnsi="Arial" w:cs="Arial"/>
        </w:rPr>
        <w:t>Nit</w:t>
      </w:r>
      <w:r w:rsidR="00145018" w:rsidRPr="00D773D5">
        <w:rPr>
          <w:rFonts w:ascii="Arial" w:hAnsi="Arial" w:cs="Arial"/>
        </w:rPr>
        <w:t>.</w:t>
      </w:r>
      <w:r w:rsidR="00CD3F58" w:rsidRPr="00CD3F58">
        <w:rPr>
          <w:rFonts w:ascii="Arial" w:hAnsi="Arial" w:cs="Arial"/>
          <w:b/>
          <w:bCs/>
          <w:spacing w:val="-3"/>
        </w:rPr>
        <w:t>800.113.389-7</w:t>
      </w:r>
      <w:r w:rsidR="00D61318">
        <w:rPr>
          <w:rFonts w:ascii="Arial" w:hAnsi="Arial" w:cs="Arial"/>
          <w:b/>
          <w:bCs/>
          <w:spacing w:val="-3"/>
        </w:rPr>
        <w:t xml:space="preserve"> </w:t>
      </w:r>
      <w:r w:rsidR="00AF7A9B" w:rsidRPr="00D773D5">
        <w:rPr>
          <w:rFonts w:ascii="Arial" w:hAnsi="Arial" w:cs="Arial"/>
        </w:rPr>
        <w:t>, correo electróni</w:t>
      </w:r>
      <w:r w:rsidR="00945AA8">
        <w:rPr>
          <w:rFonts w:ascii="Arial" w:hAnsi="Arial" w:cs="Arial"/>
        </w:rPr>
        <w:t>co:</w:t>
      </w:r>
      <w:r w:rsidR="00945AA8" w:rsidRPr="00945AA8">
        <w:t xml:space="preserve"> </w:t>
      </w:r>
      <w:r w:rsidR="00945AA8" w:rsidRPr="00945AA8">
        <w:rPr>
          <w:rFonts w:ascii="Arial" w:hAnsi="Arial" w:cs="Arial"/>
        </w:rPr>
        <w:t>notificaciones_judiciales@ibague.gov.co</w:t>
      </w:r>
    </w:p>
    <w:p w14:paraId="70BFDDDA" w14:textId="77777777" w:rsidR="003C664B" w:rsidRDefault="003C664B" w:rsidP="00145018">
      <w:pPr>
        <w:pStyle w:val="Textoindependiente"/>
        <w:ind w:right="252"/>
        <w:jc w:val="both"/>
        <w:rPr>
          <w:rFonts w:ascii="Arial" w:hAnsi="Arial" w:cs="Arial"/>
          <w:sz w:val="24"/>
          <w:szCs w:val="24"/>
        </w:rPr>
      </w:pPr>
    </w:p>
    <w:p w14:paraId="0BAEF646" w14:textId="77777777" w:rsidR="00B1391A" w:rsidRDefault="00B1391A" w:rsidP="00145018">
      <w:pPr>
        <w:pStyle w:val="Textoindependiente"/>
        <w:ind w:right="252"/>
        <w:jc w:val="both"/>
        <w:rPr>
          <w:rFonts w:ascii="Arial" w:hAnsi="Arial" w:cs="Arial"/>
          <w:sz w:val="24"/>
          <w:szCs w:val="24"/>
        </w:rPr>
      </w:pPr>
    </w:p>
    <w:p w14:paraId="522A9B7E" w14:textId="77777777" w:rsidR="00B1391A" w:rsidRDefault="00B1391A" w:rsidP="00145018">
      <w:pPr>
        <w:pStyle w:val="Textoindependiente"/>
        <w:ind w:right="252"/>
        <w:jc w:val="both"/>
        <w:rPr>
          <w:rFonts w:ascii="Arial" w:hAnsi="Arial" w:cs="Arial"/>
          <w:sz w:val="24"/>
          <w:szCs w:val="24"/>
        </w:rPr>
      </w:pPr>
    </w:p>
    <w:p w14:paraId="479C163A" w14:textId="77777777" w:rsidR="00555712" w:rsidRPr="00B1391A" w:rsidRDefault="00AF7A9B" w:rsidP="003C664B">
      <w:pPr>
        <w:pStyle w:val="Textoindependiente"/>
        <w:numPr>
          <w:ilvl w:val="0"/>
          <w:numId w:val="8"/>
        </w:numPr>
        <w:ind w:right="252"/>
        <w:jc w:val="both"/>
        <w:rPr>
          <w:rFonts w:ascii="Arial" w:hAnsi="Arial" w:cs="Arial"/>
          <w:b/>
          <w:sz w:val="24"/>
          <w:szCs w:val="24"/>
        </w:rPr>
      </w:pPr>
      <w:r w:rsidRPr="00B1391A">
        <w:rPr>
          <w:rFonts w:ascii="Arial" w:hAnsi="Arial" w:cs="Arial"/>
          <w:b/>
          <w:sz w:val="24"/>
          <w:szCs w:val="24"/>
        </w:rPr>
        <w:t>ANTECEDENTES</w:t>
      </w:r>
      <w:r w:rsidRPr="00B1391A">
        <w:rPr>
          <w:rFonts w:ascii="Arial" w:hAnsi="Arial" w:cs="Arial"/>
          <w:b/>
          <w:spacing w:val="-16"/>
          <w:sz w:val="24"/>
          <w:szCs w:val="24"/>
        </w:rPr>
        <w:t xml:space="preserve"> </w:t>
      </w:r>
      <w:r w:rsidRPr="00B1391A">
        <w:rPr>
          <w:rFonts w:ascii="Arial" w:hAnsi="Arial" w:cs="Arial"/>
          <w:b/>
          <w:sz w:val="24"/>
          <w:szCs w:val="24"/>
        </w:rPr>
        <w:t>ADMINISTRATIVOS</w:t>
      </w:r>
      <w:r w:rsidRPr="00B1391A">
        <w:rPr>
          <w:rFonts w:ascii="Arial" w:hAnsi="Arial" w:cs="Arial"/>
          <w:b/>
          <w:spacing w:val="-12"/>
          <w:sz w:val="24"/>
          <w:szCs w:val="24"/>
        </w:rPr>
        <w:t xml:space="preserve"> </w:t>
      </w:r>
      <w:r w:rsidRPr="00B1391A">
        <w:rPr>
          <w:rFonts w:ascii="Arial" w:hAnsi="Arial" w:cs="Arial"/>
          <w:b/>
          <w:sz w:val="24"/>
          <w:szCs w:val="24"/>
        </w:rPr>
        <w:t>Y</w:t>
      </w:r>
      <w:r w:rsidRPr="00B1391A">
        <w:rPr>
          <w:rFonts w:ascii="Arial" w:hAnsi="Arial" w:cs="Arial"/>
          <w:b/>
          <w:spacing w:val="-15"/>
          <w:sz w:val="24"/>
          <w:szCs w:val="24"/>
        </w:rPr>
        <w:t xml:space="preserve"> </w:t>
      </w:r>
      <w:r w:rsidRPr="00B1391A">
        <w:rPr>
          <w:rFonts w:ascii="Arial" w:hAnsi="Arial" w:cs="Arial"/>
          <w:b/>
          <w:sz w:val="24"/>
          <w:szCs w:val="24"/>
        </w:rPr>
        <w:t>ACTUACIONES</w:t>
      </w:r>
      <w:r w:rsidRPr="00B1391A">
        <w:rPr>
          <w:rFonts w:ascii="Arial" w:hAnsi="Arial" w:cs="Arial"/>
          <w:b/>
          <w:spacing w:val="-11"/>
          <w:sz w:val="24"/>
          <w:szCs w:val="24"/>
        </w:rPr>
        <w:t xml:space="preserve"> </w:t>
      </w:r>
      <w:r w:rsidRPr="00B1391A">
        <w:rPr>
          <w:rFonts w:ascii="Arial" w:hAnsi="Arial" w:cs="Arial"/>
          <w:b/>
          <w:spacing w:val="-2"/>
          <w:sz w:val="24"/>
          <w:szCs w:val="24"/>
        </w:rPr>
        <w:t>PROCESALES.</w:t>
      </w:r>
    </w:p>
    <w:p w14:paraId="4A0D86A9" w14:textId="77777777" w:rsidR="00555712" w:rsidRPr="00B1391A" w:rsidRDefault="00555712">
      <w:pPr>
        <w:pStyle w:val="Textoindependiente"/>
        <w:spacing w:before="28"/>
        <w:rPr>
          <w:rFonts w:ascii="Arial" w:hAnsi="Arial" w:cs="Arial"/>
          <w:b/>
          <w:sz w:val="24"/>
          <w:szCs w:val="24"/>
        </w:rPr>
      </w:pPr>
    </w:p>
    <w:p w14:paraId="03F3E833" w14:textId="77777777" w:rsidR="00555712" w:rsidRPr="00B1391A" w:rsidRDefault="00AF7A9B">
      <w:pPr>
        <w:pStyle w:val="Prrafodelista"/>
        <w:numPr>
          <w:ilvl w:val="0"/>
          <w:numId w:val="6"/>
        </w:numPr>
        <w:tabs>
          <w:tab w:val="left" w:pos="981"/>
        </w:tabs>
        <w:spacing w:before="1"/>
        <w:ind w:left="981"/>
        <w:rPr>
          <w:b/>
          <w:sz w:val="24"/>
          <w:szCs w:val="24"/>
        </w:rPr>
      </w:pPr>
      <w:r w:rsidRPr="00B1391A">
        <w:rPr>
          <w:b/>
          <w:sz w:val="24"/>
          <w:szCs w:val="24"/>
          <w:u w:val="single"/>
        </w:rPr>
        <w:t>EXPEDIENTE</w:t>
      </w:r>
      <w:r w:rsidRPr="00B1391A">
        <w:rPr>
          <w:b/>
          <w:spacing w:val="-5"/>
          <w:sz w:val="24"/>
          <w:szCs w:val="24"/>
          <w:u w:val="single"/>
        </w:rPr>
        <w:t xml:space="preserve"> </w:t>
      </w:r>
      <w:r w:rsidRPr="00B1391A">
        <w:rPr>
          <w:b/>
          <w:sz w:val="24"/>
          <w:szCs w:val="24"/>
          <w:u w:val="single"/>
        </w:rPr>
        <w:t>DE</w:t>
      </w:r>
      <w:r w:rsidRPr="00B1391A">
        <w:rPr>
          <w:b/>
          <w:spacing w:val="-5"/>
          <w:sz w:val="24"/>
          <w:szCs w:val="24"/>
          <w:u w:val="single"/>
        </w:rPr>
        <w:t xml:space="preserve"> </w:t>
      </w:r>
      <w:r w:rsidRPr="00B1391A">
        <w:rPr>
          <w:b/>
          <w:spacing w:val="-2"/>
          <w:sz w:val="24"/>
          <w:szCs w:val="24"/>
          <w:u w:val="single"/>
        </w:rPr>
        <w:t>VISITA.</w:t>
      </w:r>
    </w:p>
    <w:p w14:paraId="3F1FA819" w14:textId="77777777" w:rsidR="00555712" w:rsidRPr="00B1391A" w:rsidRDefault="00555712">
      <w:pPr>
        <w:pStyle w:val="Textoindependiente"/>
        <w:spacing w:before="24"/>
        <w:rPr>
          <w:rFonts w:ascii="Arial" w:hAnsi="Arial" w:cs="Arial"/>
          <w:b/>
          <w:sz w:val="24"/>
          <w:szCs w:val="24"/>
        </w:rPr>
      </w:pPr>
    </w:p>
    <w:p w14:paraId="3C808A12" w14:textId="77777777" w:rsidR="00555712" w:rsidRPr="00592D53" w:rsidRDefault="00AF7A9B" w:rsidP="002A3CBB">
      <w:pPr>
        <w:pStyle w:val="Textoindependiente"/>
        <w:spacing w:before="1"/>
        <w:ind w:right="252"/>
        <w:jc w:val="both"/>
        <w:rPr>
          <w:rFonts w:ascii="Arial" w:hAnsi="Arial" w:cs="Arial"/>
          <w:spacing w:val="-5"/>
        </w:rPr>
      </w:pPr>
      <w:r w:rsidRPr="00D773D5">
        <w:rPr>
          <w:rFonts w:ascii="Arial" w:hAnsi="Arial" w:cs="Arial"/>
        </w:rPr>
        <w:t>Con ocasión del análisis hecho a los reportes realizados, así como de la información allegada respecto de la intervención realizada</w:t>
      </w:r>
      <w:r w:rsidRPr="00D773D5">
        <w:rPr>
          <w:rFonts w:ascii="Arial" w:hAnsi="Arial" w:cs="Arial"/>
          <w:spacing w:val="-4"/>
        </w:rPr>
        <w:t xml:space="preserve"> </w:t>
      </w:r>
      <w:r w:rsidRPr="00D773D5">
        <w:rPr>
          <w:rFonts w:ascii="Arial" w:hAnsi="Arial" w:cs="Arial"/>
        </w:rPr>
        <w:t>por</w:t>
      </w:r>
      <w:r w:rsidRPr="00D773D5">
        <w:rPr>
          <w:rFonts w:ascii="Arial" w:hAnsi="Arial" w:cs="Arial"/>
          <w:spacing w:val="-3"/>
        </w:rPr>
        <w:t xml:space="preserve"> </w:t>
      </w:r>
      <w:r w:rsidRPr="00D773D5">
        <w:rPr>
          <w:rFonts w:ascii="Arial" w:hAnsi="Arial" w:cs="Arial"/>
        </w:rPr>
        <w:t>el</w:t>
      </w:r>
      <w:r w:rsidRPr="00D773D5">
        <w:rPr>
          <w:rFonts w:ascii="Arial" w:hAnsi="Arial" w:cs="Arial"/>
          <w:spacing w:val="-5"/>
        </w:rPr>
        <w:t xml:space="preserve"> </w:t>
      </w:r>
      <w:r w:rsidRPr="00D773D5">
        <w:rPr>
          <w:rFonts w:ascii="Arial" w:hAnsi="Arial" w:cs="Arial"/>
        </w:rPr>
        <w:t>gestor,</w:t>
      </w:r>
      <w:r w:rsidRPr="00D773D5">
        <w:rPr>
          <w:rFonts w:ascii="Arial" w:hAnsi="Arial" w:cs="Arial"/>
          <w:spacing w:val="-3"/>
        </w:rPr>
        <w:t xml:space="preserve"> </w:t>
      </w:r>
      <w:r w:rsidRPr="00D773D5">
        <w:rPr>
          <w:rFonts w:ascii="Arial" w:hAnsi="Arial" w:cs="Arial"/>
        </w:rPr>
        <w:t>se</w:t>
      </w:r>
      <w:r w:rsidRPr="00D773D5">
        <w:rPr>
          <w:rFonts w:ascii="Arial" w:hAnsi="Arial" w:cs="Arial"/>
          <w:spacing w:val="-3"/>
        </w:rPr>
        <w:t xml:space="preserve"> </w:t>
      </w:r>
      <w:r w:rsidRPr="00D773D5">
        <w:rPr>
          <w:rFonts w:ascii="Arial" w:hAnsi="Arial" w:cs="Arial"/>
        </w:rPr>
        <w:t>evidenció</w:t>
      </w:r>
      <w:r w:rsidRPr="00D773D5">
        <w:rPr>
          <w:rFonts w:ascii="Arial" w:hAnsi="Arial" w:cs="Arial"/>
          <w:spacing w:val="-4"/>
        </w:rPr>
        <w:t xml:space="preserve"> </w:t>
      </w:r>
      <w:r w:rsidRPr="00D773D5">
        <w:rPr>
          <w:rFonts w:ascii="Arial" w:hAnsi="Arial" w:cs="Arial"/>
        </w:rPr>
        <w:t>la</w:t>
      </w:r>
      <w:r w:rsidRPr="00D773D5">
        <w:rPr>
          <w:rFonts w:ascii="Arial" w:hAnsi="Arial" w:cs="Arial"/>
          <w:spacing w:val="-4"/>
        </w:rPr>
        <w:t xml:space="preserve"> </w:t>
      </w:r>
      <w:r w:rsidRPr="00D773D5">
        <w:rPr>
          <w:rFonts w:ascii="Arial" w:hAnsi="Arial" w:cs="Arial"/>
        </w:rPr>
        <w:t>necesidad</w:t>
      </w:r>
      <w:r w:rsidRPr="00D773D5">
        <w:rPr>
          <w:rFonts w:ascii="Arial" w:hAnsi="Arial" w:cs="Arial"/>
          <w:spacing w:val="-4"/>
        </w:rPr>
        <w:t xml:space="preserve"> </w:t>
      </w:r>
      <w:r w:rsidRPr="00D773D5">
        <w:rPr>
          <w:rFonts w:ascii="Arial" w:hAnsi="Arial" w:cs="Arial"/>
        </w:rPr>
        <w:t>de</w:t>
      </w:r>
      <w:r w:rsidRPr="00D773D5">
        <w:rPr>
          <w:rFonts w:ascii="Arial" w:hAnsi="Arial" w:cs="Arial"/>
          <w:spacing w:val="-4"/>
        </w:rPr>
        <w:t xml:space="preserve"> </w:t>
      </w:r>
      <w:r w:rsidRPr="00D773D5">
        <w:rPr>
          <w:rFonts w:ascii="Arial" w:hAnsi="Arial" w:cs="Arial"/>
        </w:rPr>
        <w:t>verificar</w:t>
      </w:r>
      <w:r w:rsidRPr="00D773D5">
        <w:rPr>
          <w:rFonts w:ascii="Arial" w:hAnsi="Arial" w:cs="Arial"/>
          <w:spacing w:val="-3"/>
        </w:rPr>
        <w:t xml:space="preserve"> </w:t>
      </w:r>
      <w:r w:rsidRPr="00D773D5">
        <w:rPr>
          <w:rFonts w:ascii="Arial" w:hAnsi="Arial" w:cs="Arial"/>
        </w:rPr>
        <w:t>las</w:t>
      </w:r>
      <w:r w:rsidRPr="00D773D5">
        <w:rPr>
          <w:rFonts w:ascii="Arial" w:hAnsi="Arial" w:cs="Arial"/>
          <w:spacing w:val="-4"/>
        </w:rPr>
        <w:t xml:space="preserve"> </w:t>
      </w:r>
      <w:r w:rsidRPr="00D773D5">
        <w:rPr>
          <w:rFonts w:ascii="Arial" w:hAnsi="Arial" w:cs="Arial"/>
        </w:rPr>
        <w:t>condiciones</w:t>
      </w:r>
      <w:r w:rsidRPr="00D773D5">
        <w:rPr>
          <w:rFonts w:ascii="Arial" w:hAnsi="Arial" w:cs="Arial"/>
          <w:spacing w:val="-4"/>
        </w:rPr>
        <w:t xml:space="preserve"> </w:t>
      </w:r>
      <w:r w:rsidRPr="00D773D5">
        <w:rPr>
          <w:rFonts w:ascii="Arial" w:hAnsi="Arial" w:cs="Arial"/>
        </w:rPr>
        <w:t>generales</w:t>
      </w:r>
      <w:r w:rsidRPr="00D773D5">
        <w:rPr>
          <w:rFonts w:ascii="Arial" w:hAnsi="Arial" w:cs="Arial"/>
          <w:spacing w:val="-4"/>
        </w:rPr>
        <w:t xml:space="preserve"> </w:t>
      </w:r>
      <w:r w:rsidRPr="00D773D5">
        <w:rPr>
          <w:rFonts w:ascii="Arial" w:hAnsi="Arial" w:cs="Arial"/>
        </w:rPr>
        <w:t>de la</w:t>
      </w:r>
      <w:r w:rsidRPr="00D773D5">
        <w:rPr>
          <w:rFonts w:ascii="Arial" w:hAnsi="Arial" w:cs="Arial"/>
          <w:spacing w:val="-4"/>
        </w:rPr>
        <w:t xml:space="preserve"> </w:t>
      </w:r>
      <w:r w:rsidRPr="00D773D5">
        <w:rPr>
          <w:rFonts w:ascii="Arial" w:hAnsi="Arial" w:cs="Arial"/>
        </w:rPr>
        <w:t>prestación</w:t>
      </w:r>
      <w:r w:rsidRPr="00D773D5">
        <w:rPr>
          <w:rFonts w:ascii="Arial" w:hAnsi="Arial" w:cs="Arial"/>
          <w:spacing w:val="-4"/>
        </w:rPr>
        <w:t xml:space="preserve"> </w:t>
      </w:r>
      <w:r w:rsidRPr="00D773D5">
        <w:rPr>
          <w:rFonts w:ascii="Arial" w:hAnsi="Arial" w:cs="Arial"/>
        </w:rPr>
        <w:t>del</w:t>
      </w:r>
      <w:r w:rsidRPr="00D773D5">
        <w:rPr>
          <w:rFonts w:ascii="Arial" w:hAnsi="Arial" w:cs="Arial"/>
          <w:spacing w:val="-5"/>
        </w:rPr>
        <w:t xml:space="preserve"> </w:t>
      </w:r>
      <w:r w:rsidRPr="00D773D5">
        <w:rPr>
          <w:rFonts w:ascii="Arial" w:hAnsi="Arial" w:cs="Arial"/>
        </w:rPr>
        <w:t>servicio</w:t>
      </w:r>
      <w:r w:rsidRPr="00D773D5">
        <w:rPr>
          <w:rFonts w:ascii="Arial" w:hAnsi="Arial" w:cs="Arial"/>
          <w:spacing w:val="-6"/>
        </w:rPr>
        <w:t xml:space="preserve"> </w:t>
      </w:r>
      <w:r w:rsidRPr="00D773D5">
        <w:rPr>
          <w:rFonts w:ascii="Arial" w:hAnsi="Arial" w:cs="Arial"/>
        </w:rPr>
        <w:t>público</w:t>
      </w:r>
      <w:r w:rsidRPr="00D773D5">
        <w:rPr>
          <w:rFonts w:ascii="Arial" w:hAnsi="Arial" w:cs="Arial"/>
          <w:spacing w:val="-4"/>
        </w:rPr>
        <w:t xml:space="preserve"> </w:t>
      </w:r>
      <w:r w:rsidRPr="00D773D5">
        <w:rPr>
          <w:rFonts w:ascii="Arial" w:hAnsi="Arial" w:cs="Arial"/>
        </w:rPr>
        <w:t>catastral</w:t>
      </w:r>
      <w:r w:rsidRPr="00D773D5">
        <w:rPr>
          <w:rFonts w:ascii="Arial" w:hAnsi="Arial" w:cs="Arial"/>
          <w:spacing w:val="-5"/>
        </w:rPr>
        <w:t xml:space="preserve"> </w:t>
      </w:r>
      <w:r w:rsidR="00592D53">
        <w:rPr>
          <w:rFonts w:ascii="Arial" w:hAnsi="Arial" w:cs="Arial"/>
          <w:spacing w:val="-5"/>
        </w:rPr>
        <w:t xml:space="preserve">para la vigencia 2022, en el municipio de Ibagué – Tolima. </w:t>
      </w:r>
    </w:p>
    <w:p w14:paraId="2A3D96DA" w14:textId="77777777" w:rsidR="00555712" w:rsidRPr="00B1391A" w:rsidRDefault="00555712">
      <w:pPr>
        <w:pStyle w:val="Textoindependiente"/>
        <w:spacing w:before="26"/>
        <w:rPr>
          <w:rFonts w:ascii="Arial" w:hAnsi="Arial" w:cs="Arial"/>
          <w:sz w:val="24"/>
          <w:szCs w:val="24"/>
        </w:rPr>
      </w:pPr>
    </w:p>
    <w:p w14:paraId="17D0F985" w14:textId="77777777" w:rsidR="00555712" w:rsidRPr="00B1391A" w:rsidRDefault="00AF7A9B">
      <w:pPr>
        <w:pStyle w:val="Ttulo1"/>
        <w:numPr>
          <w:ilvl w:val="0"/>
          <w:numId w:val="6"/>
        </w:numPr>
        <w:tabs>
          <w:tab w:val="left" w:pos="981"/>
        </w:tabs>
        <w:ind w:left="981"/>
        <w:rPr>
          <w:sz w:val="24"/>
          <w:szCs w:val="24"/>
        </w:rPr>
      </w:pPr>
      <w:r w:rsidRPr="00B1391A">
        <w:rPr>
          <w:sz w:val="24"/>
          <w:szCs w:val="24"/>
          <w:u w:val="single"/>
        </w:rPr>
        <w:t>EXPEDIENTE</w:t>
      </w:r>
      <w:r w:rsidRPr="00B1391A">
        <w:rPr>
          <w:spacing w:val="-10"/>
          <w:sz w:val="24"/>
          <w:szCs w:val="24"/>
          <w:u w:val="single"/>
        </w:rPr>
        <w:t xml:space="preserve"> </w:t>
      </w:r>
      <w:r w:rsidRPr="00B1391A">
        <w:rPr>
          <w:sz w:val="24"/>
          <w:szCs w:val="24"/>
          <w:u w:val="single"/>
        </w:rPr>
        <w:t>ACTUACIÓN</w:t>
      </w:r>
      <w:r w:rsidRPr="00B1391A">
        <w:rPr>
          <w:spacing w:val="-10"/>
          <w:sz w:val="24"/>
          <w:szCs w:val="24"/>
          <w:u w:val="single"/>
        </w:rPr>
        <w:t xml:space="preserve"> </w:t>
      </w:r>
      <w:r w:rsidRPr="00B1391A">
        <w:rPr>
          <w:spacing w:val="-2"/>
          <w:sz w:val="24"/>
          <w:szCs w:val="24"/>
          <w:u w:val="single"/>
        </w:rPr>
        <w:t>ADMINISTRATIVA</w:t>
      </w:r>
    </w:p>
    <w:p w14:paraId="4701325E" w14:textId="77777777" w:rsidR="00555712" w:rsidRPr="00B1391A" w:rsidRDefault="00555712">
      <w:pPr>
        <w:pStyle w:val="Textoindependiente"/>
        <w:spacing w:before="25"/>
        <w:rPr>
          <w:rFonts w:ascii="Arial" w:hAnsi="Arial" w:cs="Arial"/>
          <w:b/>
          <w:sz w:val="24"/>
          <w:szCs w:val="24"/>
        </w:rPr>
      </w:pPr>
    </w:p>
    <w:p w14:paraId="13F60BD4" w14:textId="77777777" w:rsidR="00592D53" w:rsidRPr="004A1FB2" w:rsidRDefault="00AF7A9B" w:rsidP="00592D53">
      <w:pPr>
        <w:pStyle w:val="Sinespaciado"/>
        <w:jc w:val="both"/>
        <w:rPr>
          <w:rFonts w:ascii="Arial" w:hAnsi="Arial" w:cs="Arial"/>
          <w:bCs/>
        </w:rPr>
      </w:pPr>
      <w:r w:rsidRPr="00D773D5">
        <w:rPr>
          <w:rFonts w:ascii="Arial" w:hAnsi="Arial" w:cs="Arial"/>
        </w:rPr>
        <w:t xml:space="preserve">En ejercicio de sus facultades legales y reglamentarias, en especial las conferidas en la Resolución </w:t>
      </w:r>
      <w:r w:rsidR="000C6716" w:rsidRPr="00D773D5">
        <w:rPr>
          <w:rFonts w:ascii="Arial" w:hAnsi="Arial" w:cs="Arial"/>
        </w:rPr>
        <w:t>1057</w:t>
      </w:r>
      <w:r w:rsidRPr="00D773D5">
        <w:rPr>
          <w:rFonts w:ascii="Arial" w:hAnsi="Arial" w:cs="Arial"/>
        </w:rPr>
        <w:t xml:space="preserve"> del </w:t>
      </w:r>
      <w:r w:rsidR="000C6716" w:rsidRPr="00D773D5">
        <w:rPr>
          <w:rFonts w:ascii="Arial" w:hAnsi="Arial" w:cs="Arial"/>
        </w:rPr>
        <w:t>16</w:t>
      </w:r>
      <w:r w:rsidRPr="00D773D5">
        <w:rPr>
          <w:rFonts w:ascii="Arial" w:hAnsi="Arial" w:cs="Arial"/>
        </w:rPr>
        <w:t xml:space="preserve"> de </w:t>
      </w:r>
      <w:r w:rsidR="000C6716" w:rsidRPr="00D773D5">
        <w:rPr>
          <w:rFonts w:ascii="Arial" w:hAnsi="Arial" w:cs="Arial"/>
        </w:rPr>
        <w:t xml:space="preserve">diciembre </w:t>
      </w:r>
      <w:r w:rsidRPr="00D773D5">
        <w:rPr>
          <w:rFonts w:ascii="Arial" w:hAnsi="Arial" w:cs="Arial"/>
        </w:rPr>
        <w:t xml:space="preserve">de 2020, </w:t>
      </w:r>
      <w:r w:rsidR="00592D53">
        <w:rPr>
          <w:rFonts w:ascii="Arial" w:hAnsi="Arial" w:cs="Arial"/>
          <w:bCs/>
        </w:rPr>
        <w:t>e</w:t>
      </w:r>
      <w:r w:rsidR="00592D53" w:rsidRPr="004A1FB2">
        <w:rPr>
          <w:rFonts w:ascii="Arial" w:hAnsi="Arial" w:cs="Arial"/>
          <w:bCs/>
        </w:rPr>
        <w:t xml:space="preserve">sta Delegada, con la expedición del Auto </w:t>
      </w:r>
      <w:r w:rsidR="00592D53">
        <w:rPr>
          <w:rFonts w:ascii="Arial" w:hAnsi="Arial" w:cs="Arial"/>
          <w:bCs/>
        </w:rPr>
        <w:t>05</w:t>
      </w:r>
      <w:r w:rsidR="00947503">
        <w:rPr>
          <w:rFonts w:ascii="Arial" w:hAnsi="Arial" w:cs="Arial"/>
          <w:bCs/>
        </w:rPr>
        <w:t xml:space="preserve">3 </w:t>
      </w:r>
      <w:r w:rsidR="00592D53" w:rsidRPr="004A1FB2">
        <w:rPr>
          <w:rFonts w:ascii="Arial" w:hAnsi="Arial" w:cs="Arial"/>
          <w:bCs/>
        </w:rPr>
        <w:t>del 0</w:t>
      </w:r>
      <w:r w:rsidR="00592D53">
        <w:rPr>
          <w:rFonts w:ascii="Arial" w:hAnsi="Arial" w:cs="Arial"/>
          <w:bCs/>
        </w:rPr>
        <w:t>5</w:t>
      </w:r>
      <w:r w:rsidR="00592D53" w:rsidRPr="004A1FB2">
        <w:rPr>
          <w:rFonts w:ascii="Arial" w:hAnsi="Arial" w:cs="Arial"/>
          <w:bCs/>
        </w:rPr>
        <w:t xml:space="preserve"> de </w:t>
      </w:r>
      <w:r w:rsidR="00592D53">
        <w:rPr>
          <w:rFonts w:ascii="Arial" w:hAnsi="Arial" w:cs="Arial"/>
          <w:bCs/>
        </w:rPr>
        <w:t>mayo</w:t>
      </w:r>
      <w:r w:rsidR="00592D53" w:rsidRPr="004A1FB2">
        <w:rPr>
          <w:rFonts w:ascii="Arial" w:hAnsi="Arial" w:cs="Arial"/>
          <w:bCs/>
        </w:rPr>
        <w:t xml:space="preserve"> del 2023 “</w:t>
      </w:r>
      <w:r w:rsidR="00592D53" w:rsidRPr="004A1FB2">
        <w:rPr>
          <w:rFonts w:ascii="Arial" w:hAnsi="Arial" w:cs="Arial"/>
          <w:bCs/>
          <w:i/>
          <w:iCs/>
        </w:rPr>
        <w:t xml:space="preserve">Por medio del cual se inicia un proceso administrativo sancionatorio en contra del municipio de </w:t>
      </w:r>
      <w:proofErr w:type="spellStart"/>
      <w:r w:rsidR="005E575D">
        <w:rPr>
          <w:rFonts w:ascii="Arial" w:hAnsi="Arial" w:cs="Arial"/>
          <w:bCs/>
          <w:i/>
          <w:iCs/>
        </w:rPr>
        <w:t>Ibague</w:t>
      </w:r>
      <w:proofErr w:type="spellEnd"/>
      <w:r w:rsidR="005E575D">
        <w:rPr>
          <w:rFonts w:ascii="Arial" w:hAnsi="Arial" w:cs="Arial"/>
          <w:bCs/>
          <w:i/>
          <w:iCs/>
        </w:rPr>
        <w:t xml:space="preserve"> – Tolima</w:t>
      </w:r>
      <w:r w:rsidR="00592D53" w:rsidRPr="004A1FB2">
        <w:rPr>
          <w:rFonts w:ascii="Arial" w:hAnsi="Arial" w:cs="Arial"/>
          <w:bCs/>
          <w:i/>
          <w:iCs/>
        </w:rPr>
        <w:t xml:space="preserve">, en su condición de Gestor Catastral” </w:t>
      </w:r>
      <w:r w:rsidR="00592D53" w:rsidRPr="004A1FB2">
        <w:rPr>
          <w:rFonts w:ascii="Arial" w:hAnsi="Arial" w:cs="Arial"/>
          <w:bCs/>
        </w:rPr>
        <w:t>dio inicio al Proceso Administrativ</w:t>
      </w:r>
      <w:r w:rsidR="00592D53" w:rsidRPr="004A1FB2">
        <w:rPr>
          <w:rFonts w:ascii="Arial" w:hAnsi="Arial" w:cs="Arial"/>
          <w:bCs/>
          <w:i/>
          <w:iCs/>
        </w:rPr>
        <w:t xml:space="preserve">o, </w:t>
      </w:r>
      <w:r w:rsidR="00592D53" w:rsidRPr="004A1FB2">
        <w:rPr>
          <w:rFonts w:ascii="Arial" w:hAnsi="Arial" w:cs="Arial"/>
          <w:bCs/>
        </w:rPr>
        <w:t xml:space="preserve">actuación esta comunicada al Gestor Catastral vigilado, </w:t>
      </w:r>
      <w:r w:rsidR="00592D53" w:rsidRPr="00FC335D">
        <w:rPr>
          <w:rFonts w:ascii="Arial" w:hAnsi="Arial" w:cs="Arial"/>
          <w:bCs/>
        </w:rPr>
        <w:t>con oficio Radicado SRN2023EE0436</w:t>
      </w:r>
      <w:r w:rsidR="00947503">
        <w:rPr>
          <w:rFonts w:ascii="Arial" w:hAnsi="Arial" w:cs="Arial"/>
          <w:bCs/>
        </w:rPr>
        <w:t>18</w:t>
      </w:r>
      <w:r w:rsidR="00592D53" w:rsidRPr="00FC335D">
        <w:rPr>
          <w:rFonts w:ascii="Arial" w:hAnsi="Arial" w:cs="Arial"/>
          <w:bCs/>
        </w:rPr>
        <w:t xml:space="preserve"> el 5 de mayo del 2023</w:t>
      </w:r>
      <w:r w:rsidR="00592D53" w:rsidRPr="004A1FB2">
        <w:rPr>
          <w:rFonts w:ascii="Arial" w:hAnsi="Arial" w:cs="Arial"/>
          <w:bCs/>
        </w:rPr>
        <w:t>. (</w:t>
      </w:r>
      <w:proofErr w:type="spellStart"/>
      <w:r w:rsidR="00592D53" w:rsidRPr="004A1FB2">
        <w:rPr>
          <w:rFonts w:ascii="Arial" w:hAnsi="Arial" w:cs="Arial"/>
          <w:bCs/>
        </w:rPr>
        <w:t>fls</w:t>
      </w:r>
      <w:proofErr w:type="spellEnd"/>
      <w:r w:rsidR="00592D53" w:rsidRPr="004A1FB2">
        <w:rPr>
          <w:rFonts w:ascii="Arial" w:hAnsi="Arial" w:cs="Arial"/>
          <w:bCs/>
        </w:rPr>
        <w:t xml:space="preserve"> </w:t>
      </w:r>
      <w:r w:rsidR="00947503">
        <w:rPr>
          <w:rFonts w:ascii="Arial" w:hAnsi="Arial" w:cs="Arial"/>
          <w:bCs/>
        </w:rPr>
        <w:t>12</w:t>
      </w:r>
      <w:r w:rsidR="00592D53" w:rsidRPr="004A1FB2">
        <w:rPr>
          <w:rFonts w:ascii="Arial" w:hAnsi="Arial" w:cs="Arial"/>
          <w:bCs/>
        </w:rPr>
        <w:t>).</w:t>
      </w:r>
    </w:p>
    <w:p w14:paraId="61308906" w14:textId="77777777" w:rsidR="00592D53" w:rsidRPr="0087343A" w:rsidRDefault="00592D53" w:rsidP="00592D53">
      <w:pPr>
        <w:pStyle w:val="Sinespaciado"/>
        <w:jc w:val="both"/>
        <w:rPr>
          <w:rStyle w:val="normaltextrun"/>
          <w:rFonts w:ascii="Arial" w:hAnsi="Arial" w:cs="Arial"/>
          <w:bCs/>
        </w:rPr>
      </w:pPr>
    </w:p>
    <w:p w14:paraId="1E05902F" w14:textId="77777777" w:rsidR="00947503" w:rsidRDefault="00592D53" w:rsidP="00592D53">
      <w:pPr>
        <w:pStyle w:val="Sinespaciado"/>
        <w:jc w:val="both"/>
        <w:rPr>
          <w:rStyle w:val="normaltextrun"/>
          <w:rFonts w:ascii="Arial" w:hAnsi="Arial" w:cs="Arial"/>
          <w:bCs/>
        </w:rPr>
      </w:pPr>
      <w:r w:rsidRPr="0087343A">
        <w:rPr>
          <w:rStyle w:val="normaltextrun"/>
          <w:rFonts w:ascii="Arial" w:hAnsi="Arial" w:cs="Arial"/>
          <w:bCs/>
        </w:rPr>
        <w:t xml:space="preserve">En secuencia procesal, esta </w:t>
      </w:r>
      <w:proofErr w:type="gramStart"/>
      <w:r w:rsidRPr="0087343A">
        <w:rPr>
          <w:rStyle w:val="normaltextrun"/>
          <w:rFonts w:ascii="Arial" w:hAnsi="Arial" w:cs="Arial"/>
          <w:bCs/>
        </w:rPr>
        <w:t>Delegada</w:t>
      </w:r>
      <w:proofErr w:type="gramEnd"/>
      <w:r w:rsidRPr="0087343A">
        <w:rPr>
          <w:rStyle w:val="normaltextrun"/>
          <w:rFonts w:ascii="Arial" w:hAnsi="Arial" w:cs="Arial"/>
          <w:bCs/>
        </w:rPr>
        <w:t xml:space="preserve"> para el IVC - Catastral, expidió el Auto </w:t>
      </w:r>
      <w:r w:rsidR="00947503">
        <w:rPr>
          <w:rStyle w:val="normaltextrun"/>
          <w:rFonts w:ascii="Arial" w:hAnsi="Arial" w:cs="Arial"/>
          <w:bCs/>
        </w:rPr>
        <w:t>116</w:t>
      </w:r>
      <w:r w:rsidRPr="0087343A">
        <w:rPr>
          <w:rStyle w:val="normaltextrun"/>
          <w:rFonts w:ascii="Arial" w:hAnsi="Arial" w:cs="Arial"/>
          <w:bCs/>
        </w:rPr>
        <w:t xml:space="preserve"> del </w:t>
      </w:r>
      <w:r w:rsidR="00947503">
        <w:rPr>
          <w:rStyle w:val="normaltextrun"/>
          <w:rFonts w:ascii="Arial" w:hAnsi="Arial" w:cs="Arial"/>
          <w:bCs/>
        </w:rPr>
        <w:t>4</w:t>
      </w:r>
      <w:r w:rsidRPr="0087343A">
        <w:rPr>
          <w:rStyle w:val="normaltextrun"/>
          <w:rFonts w:ascii="Arial" w:hAnsi="Arial" w:cs="Arial"/>
          <w:bCs/>
        </w:rPr>
        <w:t xml:space="preserve"> de </w:t>
      </w:r>
      <w:r w:rsidR="00947503">
        <w:rPr>
          <w:rStyle w:val="normaltextrun"/>
          <w:rFonts w:ascii="Arial" w:hAnsi="Arial" w:cs="Arial"/>
          <w:bCs/>
        </w:rPr>
        <w:t>septiembre</w:t>
      </w:r>
      <w:r w:rsidRPr="0087343A">
        <w:rPr>
          <w:rStyle w:val="normaltextrun"/>
          <w:rFonts w:ascii="Arial" w:hAnsi="Arial" w:cs="Arial"/>
          <w:bCs/>
        </w:rPr>
        <w:t xml:space="preserve"> de 202</w:t>
      </w:r>
      <w:r>
        <w:rPr>
          <w:rStyle w:val="normaltextrun"/>
          <w:rFonts w:ascii="Arial" w:hAnsi="Arial" w:cs="Arial"/>
          <w:bCs/>
        </w:rPr>
        <w:t>3</w:t>
      </w:r>
      <w:r w:rsidRPr="0087343A">
        <w:rPr>
          <w:rStyle w:val="normaltextrun"/>
          <w:rFonts w:ascii="Arial" w:hAnsi="Arial" w:cs="Arial"/>
          <w:bCs/>
        </w:rPr>
        <w:t>, e</w:t>
      </w:r>
      <w:r>
        <w:rPr>
          <w:rStyle w:val="normaltextrun"/>
          <w:rFonts w:ascii="Arial" w:hAnsi="Arial" w:cs="Arial"/>
          <w:bCs/>
        </w:rPr>
        <w:t>n el</w:t>
      </w:r>
      <w:r w:rsidRPr="0087343A">
        <w:rPr>
          <w:rStyle w:val="normaltextrun"/>
          <w:rFonts w:ascii="Arial" w:hAnsi="Arial" w:cs="Arial"/>
          <w:bCs/>
        </w:rPr>
        <w:t xml:space="preserve"> que le fue comunicado al Gestor Catastral vigilado </w:t>
      </w:r>
      <w:r>
        <w:rPr>
          <w:rStyle w:val="normaltextrun"/>
          <w:rFonts w:ascii="Arial" w:hAnsi="Arial" w:cs="Arial"/>
          <w:bCs/>
        </w:rPr>
        <w:t xml:space="preserve">municipio de </w:t>
      </w:r>
      <w:proofErr w:type="spellStart"/>
      <w:r w:rsidR="005E575D">
        <w:rPr>
          <w:rStyle w:val="normaltextrun"/>
          <w:rFonts w:ascii="Arial" w:hAnsi="Arial" w:cs="Arial"/>
          <w:bCs/>
        </w:rPr>
        <w:t>Ibague</w:t>
      </w:r>
      <w:proofErr w:type="spellEnd"/>
      <w:r w:rsidR="005E575D">
        <w:rPr>
          <w:rStyle w:val="normaltextrun"/>
          <w:rFonts w:ascii="Arial" w:hAnsi="Arial" w:cs="Arial"/>
          <w:bCs/>
        </w:rPr>
        <w:t xml:space="preserve"> – Tolima</w:t>
      </w:r>
      <w:r w:rsidR="00947503">
        <w:rPr>
          <w:rStyle w:val="normaltextrun"/>
          <w:rFonts w:ascii="Arial" w:hAnsi="Arial" w:cs="Arial"/>
          <w:bCs/>
        </w:rPr>
        <w:t>,</w:t>
      </w:r>
      <w:r w:rsidRPr="0087343A">
        <w:rPr>
          <w:rStyle w:val="normaltextrun"/>
          <w:rFonts w:ascii="Arial" w:hAnsi="Arial" w:cs="Arial"/>
          <w:bCs/>
        </w:rPr>
        <w:t xml:space="preserve"> mediante el oficio Radicado con SNR202</w:t>
      </w:r>
      <w:r>
        <w:rPr>
          <w:rStyle w:val="normaltextrun"/>
          <w:rFonts w:ascii="Arial" w:hAnsi="Arial" w:cs="Arial"/>
          <w:bCs/>
        </w:rPr>
        <w:t>3</w:t>
      </w:r>
      <w:r w:rsidRPr="0087343A">
        <w:rPr>
          <w:rStyle w:val="normaltextrun"/>
          <w:rFonts w:ascii="Arial" w:hAnsi="Arial" w:cs="Arial"/>
          <w:bCs/>
        </w:rPr>
        <w:t>EEE</w:t>
      </w:r>
      <w:r w:rsidR="00947503">
        <w:rPr>
          <w:rStyle w:val="normaltextrun"/>
          <w:rFonts w:ascii="Arial" w:hAnsi="Arial" w:cs="Arial"/>
          <w:bCs/>
        </w:rPr>
        <w:t>012298</w:t>
      </w:r>
      <w:r w:rsidRPr="0087343A">
        <w:rPr>
          <w:rStyle w:val="normaltextrun"/>
          <w:rFonts w:ascii="Arial" w:hAnsi="Arial" w:cs="Arial"/>
          <w:bCs/>
        </w:rPr>
        <w:t xml:space="preserve"> </w:t>
      </w:r>
      <w:r w:rsidR="00947503">
        <w:rPr>
          <w:rStyle w:val="normaltextrun"/>
          <w:rFonts w:ascii="Arial" w:hAnsi="Arial" w:cs="Arial"/>
          <w:bCs/>
        </w:rPr>
        <w:t>el 6 de septiembre de 2023</w:t>
      </w:r>
      <w:r w:rsidRPr="0087343A">
        <w:rPr>
          <w:rStyle w:val="normaltextrun"/>
          <w:rFonts w:ascii="Arial" w:hAnsi="Arial" w:cs="Arial"/>
          <w:bCs/>
        </w:rPr>
        <w:t>, p</w:t>
      </w:r>
      <w:r w:rsidR="00947503">
        <w:rPr>
          <w:rStyle w:val="normaltextrun"/>
          <w:rFonts w:ascii="Arial" w:hAnsi="Arial" w:cs="Arial"/>
          <w:bCs/>
        </w:rPr>
        <w:t>or medio del cual se decretan unas pruebas de oficio.</w:t>
      </w:r>
    </w:p>
    <w:p w14:paraId="56792F38" w14:textId="77777777" w:rsidR="008F1F22" w:rsidRDefault="008F1F22" w:rsidP="00592D53">
      <w:pPr>
        <w:pStyle w:val="Sinespaciado"/>
        <w:jc w:val="both"/>
        <w:rPr>
          <w:rStyle w:val="normaltextrun"/>
          <w:rFonts w:ascii="Arial" w:hAnsi="Arial" w:cs="Arial"/>
          <w:bCs/>
        </w:rPr>
      </w:pPr>
    </w:p>
    <w:p w14:paraId="02155083" w14:textId="77777777" w:rsidR="008F1F22" w:rsidRDefault="008F1F22" w:rsidP="00592D53">
      <w:pPr>
        <w:pStyle w:val="Sinespaciado"/>
        <w:jc w:val="both"/>
        <w:rPr>
          <w:rStyle w:val="normaltextrun"/>
          <w:rFonts w:ascii="Arial" w:hAnsi="Arial" w:cs="Arial"/>
          <w:bCs/>
        </w:rPr>
      </w:pPr>
      <w:r>
        <w:rPr>
          <w:rStyle w:val="normaltextrun"/>
          <w:rFonts w:ascii="Arial" w:hAnsi="Arial" w:cs="Arial"/>
          <w:bCs/>
        </w:rPr>
        <w:t>Por medio de Auto 144 del 23 de noviembre de 2023, se dio cierre a la etapa probatoria y se corre traslado para alegatos de conclusión, el cual fue comunicado mediante oficio con radicado SNR2023EE127161 del 23 de noviembre de 2023.</w:t>
      </w:r>
    </w:p>
    <w:p w14:paraId="06BE6AEA" w14:textId="77777777" w:rsidR="006108C9" w:rsidRDefault="006108C9" w:rsidP="00592D53">
      <w:pPr>
        <w:pStyle w:val="Sinespaciado"/>
        <w:jc w:val="both"/>
        <w:rPr>
          <w:rStyle w:val="normaltextrun"/>
          <w:rFonts w:ascii="Arial" w:hAnsi="Arial" w:cs="Arial"/>
          <w:bCs/>
        </w:rPr>
      </w:pPr>
    </w:p>
    <w:p w14:paraId="521844C3" w14:textId="39A91F90" w:rsidR="006108C9" w:rsidRDefault="006108C9" w:rsidP="00592D53">
      <w:pPr>
        <w:pStyle w:val="Sinespaciado"/>
        <w:jc w:val="both"/>
        <w:rPr>
          <w:rStyle w:val="normaltextrun"/>
          <w:rFonts w:ascii="Arial" w:hAnsi="Arial" w:cs="Arial"/>
          <w:bCs/>
        </w:rPr>
      </w:pPr>
      <w:r w:rsidRPr="00D773D5">
        <w:rPr>
          <w:rFonts w:ascii="Arial" w:hAnsi="Arial" w:cs="Arial"/>
        </w:rPr>
        <w:t>Mediante escrito presentado el día</w:t>
      </w:r>
      <w:r>
        <w:rPr>
          <w:rFonts w:ascii="Arial" w:hAnsi="Arial" w:cs="Arial"/>
        </w:rPr>
        <w:t xml:space="preserve"> 12 </w:t>
      </w:r>
      <w:r w:rsidRPr="00D773D5">
        <w:rPr>
          <w:rFonts w:ascii="Arial" w:hAnsi="Arial" w:cs="Arial"/>
        </w:rPr>
        <w:t xml:space="preserve">de </w:t>
      </w:r>
      <w:r>
        <w:rPr>
          <w:rFonts w:ascii="Arial" w:hAnsi="Arial" w:cs="Arial"/>
        </w:rPr>
        <w:t xml:space="preserve">diciembre </w:t>
      </w:r>
      <w:r w:rsidRPr="00D773D5">
        <w:rPr>
          <w:rFonts w:ascii="Arial" w:hAnsi="Arial" w:cs="Arial"/>
        </w:rPr>
        <w:t xml:space="preserve">de 2023, el gestor catastral, presentó escrito de </w:t>
      </w:r>
      <w:r w:rsidR="008334B8">
        <w:rPr>
          <w:rFonts w:ascii="Arial" w:hAnsi="Arial" w:cs="Arial"/>
        </w:rPr>
        <w:t>descargos</w:t>
      </w:r>
      <w:r w:rsidRPr="00D773D5">
        <w:rPr>
          <w:rFonts w:ascii="Arial" w:hAnsi="Arial" w:cs="Arial"/>
        </w:rPr>
        <w:t xml:space="preserve"> dentro del expediente No. 01</w:t>
      </w:r>
      <w:r>
        <w:rPr>
          <w:rFonts w:ascii="Arial" w:hAnsi="Arial" w:cs="Arial"/>
        </w:rPr>
        <w:t>8</w:t>
      </w:r>
      <w:r w:rsidRPr="00D773D5">
        <w:rPr>
          <w:rFonts w:ascii="Arial" w:hAnsi="Arial" w:cs="Arial"/>
        </w:rPr>
        <w:t xml:space="preserve"> de 202</w:t>
      </w:r>
      <w:r>
        <w:rPr>
          <w:rFonts w:ascii="Arial" w:hAnsi="Arial" w:cs="Arial"/>
        </w:rPr>
        <w:t>3.</w:t>
      </w:r>
    </w:p>
    <w:p w14:paraId="0812CEB1" w14:textId="77777777" w:rsidR="008F1F22" w:rsidRPr="00D773D5" w:rsidRDefault="008F1F22">
      <w:pPr>
        <w:pStyle w:val="Textoindependiente"/>
        <w:rPr>
          <w:rFonts w:ascii="Arial" w:hAnsi="Arial" w:cs="Arial"/>
          <w:color w:val="FF0000"/>
        </w:rPr>
      </w:pPr>
    </w:p>
    <w:p w14:paraId="54900908" w14:textId="77777777" w:rsidR="00887A31" w:rsidRPr="00D773D5" w:rsidRDefault="00887A31">
      <w:pPr>
        <w:pStyle w:val="Textoindependiente"/>
        <w:rPr>
          <w:rFonts w:ascii="Arial" w:hAnsi="Arial" w:cs="Arial"/>
        </w:rPr>
      </w:pPr>
      <w:r w:rsidRPr="00D773D5">
        <w:rPr>
          <w:rFonts w:ascii="Arial" w:hAnsi="Arial" w:cs="Arial"/>
        </w:rPr>
        <w:t>Se indica por parte del Despacho que las conductas corresponden a tracto sucesivo y fueron permanentes hasta la aprobación del Plan de mejoramiento.</w:t>
      </w:r>
    </w:p>
    <w:p w14:paraId="34B7629B" w14:textId="77777777" w:rsidR="00555712" w:rsidRPr="00B1391A" w:rsidRDefault="00555712">
      <w:pPr>
        <w:pStyle w:val="Textoindependiente"/>
        <w:spacing w:before="1"/>
        <w:rPr>
          <w:rFonts w:ascii="Arial" w:hAnsi="Arial" w:cs="Arial"/>
          <w:sz w:val="24"/>
          <w:szCs w:val="24"/>
        </w:rPr>
      </w:pPr>
    </w:p>
    <w:p w14:paraId="7A4EA0F5" w14:textId="77777777" w:rsidR="00555712" w:rsidRPr="00B1391A" w:rsidRDefault="00AF7A9B">
      <w:pPr>
        <w:pStyle w:val="Ttulo1"/>
        <w:numPr>
          <w:ilvl w:val="0"/>
          <w:numId w:val="8"/>
        </w:numPr>
        <w:tabs>
          <w:tab w:val="left" w:pos="1689"/>
        </w:tabs>
        <w:ind w:left="1689" w:hanging="719"/>
        <w:rPr>
          <w:sz w:val="24"/>
          <w:szCs w:val="24"/>
        </w:rPr>
      </w:pPr>
      <w:r w:rsidRPr="00B1391A">
        <w:rPr>
          <w:sz w:val="24"/>
          <w:szCs w:val="24"/>
        </w:rPr>
        <w:t>DE</w:t>
      </w:r>
      <w:r w:rsidRPr="00B1391A">
        <w:rPr>
          <w:spacing w:val="-4"/>
          <w:sz w:val="24"/>
          <w:szCs w:val="24"/>
        </w:rPr>
        <w:t xml:space="preserve"> </w:t>
      </w:r>
      <w:r w:rsidRPr="00B1391A">
        <w:rPr>
          <w:sz w:val="24"/>
          <w:szCs w:val="24"/>
        </w:rPr>
        <w:t>LOS</w:t>
      </w:r>
      <w:r w:rsidRPr="00B1391A">
        <w:rPr>
          <w:spacing w:val="-3"/>
          <w:sz w:val="24"/>
          <w:szCs w:val="24"/>
        </w:rPr>
        <w:t xml:space="preserve"> </w:t>
      </w:r>
      <w:r w:rsidRPr="00B1391A">
        <w:rPr>
          <w:sz w:val="24"/>
          <w:szCs w:val="24"/>
        </w:rPr>
        <w:t>DESCARGOS</w:t>
      </w:r>
      <w:r w:rsidRPr="00B1391A">
        <w:rPr>
          <w:spacing w:val="-5"/>
          <w:sz w:val="24"/>
          <w:szCs w:val="24"/>
        </w:rPr>
        <w:t xml:space="preserve"> </w:t>
      </w:r>
      <w:r w:rsidRPr="00B1391A">
        <w:rPr>
          <w:sz w:val="24"/>
          <w:szCs w:val="24"/>
        </w:rPr>
        <w:t>Y</w:t>
      </w:r>
      <w:r w:rsidRPr="00B1391A">
        <w:rPr>
          <w:spacing w:val="-4"/>
          <w:sz w:val="24"/>
          <w:szCs w:val="24"/>
        </w:rPr>
        <w:t xml:space="preserve"> </w:t>
      </w:r>
      <w:r w:rsidRPr="00B1391A">
        <w:rPr>
          <w:sz w:val="24"/>
          <w:szCs w:val="24"/>
        </w:rPr>
        <w:t>ALEGATOS</w:t>
      </w:r>
      <w:r w:rsidRPr="00B1391A">
        <w:rPr>
          <w:spacing w:val="-6"/>
          <w:sz w:val="24"/>
          <w:szCs w:val="24"/>
        </w:rPr>
        <w:t xml:space="preserve"> </w:t>
      </w:r>
      <w:r w:rsidRPr="00B1391A">
        <w:rPr>
          <w:sz w:val="24"/>
          <w:szCs w:val="24"/>
        </w:rPr>
        <w:t>DE</w:t>
      </w:r>
      <w:r w:rsidRPr="00B1391A">
        <w:rPr>
          <w:spacing w:val="-3"/>
          <w:sz w:val="24"/>
          <w:szCs w:val="24"/>
        </w:rPr>
        <w:t xml:space="preserve"> </w:t>
      </w:r>
      <w:r w:rsidRPr="00B1391A">
        <w:rPr>
          <w:spacing w:val="-2"/>
          <w:sz w:val="24"/>
          <w:szCs w:val="24"/>
        </w:rPr>
        <w:t>CONCLUSIÓN.</w:t>
      </w:r>
    </w:p>
    <w:p w14:paraId="3581D03D" w14:textId="77777777" w:rsidR="00555712" w:rsidRPr="00B1391A" w:rsidRDefault="00555712">
      <w:pPr>
        <w:pStyle w:val="Textoindependiente"/>
        <w:rPr>
          <w:rFonts w:ascii="Arial" w:hAnsi="Arial" w:cs="Arial"/>
          <w:b/>
          <w:sz w:val="24"/>
          <w:szCs w:val="24"/>
        </w:rPr>
      </w:pPr>
    </w:p>
    <w:p w14:paraId="501E8A1A" w14:textId="77777777" w:rsidR="00555712" w:rsidRPr="00B1391A" w:rsidRDefault="00AF7A9B">
      <w:pPr>
        <w:pStyle w:val="Prrafodelista"/>
        <w:numPr>
          <w:ilvl w:val="0"/>
          <w:numId w:val="5"/>
        </w:numPr>
        <w:tabs>
          <w:tab w:val="left" w:pos="981"/>
        </w:tabs>
        <w:ind w:left="981"/>
        <w:rPr>
          <w:b/>
          <w:sz w:val="24"/>
          <w:szCs w:val="24"/>
        </w:rPr>
      </w:pPr>
      <w:r w:rsidRPr="00B1391A">
        <w:rPr>
          <w:b/>
          <w:spacing w:val="-2"/>
          <w:sz w:val="24"/>
          <w:szCs w:val="24"/>
          <w:u w:val="single"/>
        </w:rPr>
        <w:t>DESCARGOS</w:t>
      </w:r>
    </w:p>
    <w:p w14:paraId="3EA4EE66" w14:textId="77777777" w:rsidR="00555712" w:rsidRDefault="00AF7A9B" w:rsidP="00E73832">
      <w:pPr>
        <w:pStyle w:val="Textoindependiente"/>
        <w:spacing w:before="250"/>
        <w:ind w:right="253"/>
        <w:jc w:val="both"/>
        <w:rPr>
          <w:rFonts w:ascii="Arial" w:hAnsi="Arial" w:cs="Arial"/>
        </w:rPr>
      </w:pPr>
      <w:r w:rsidRPr="00D773D5">
        <w:rPr>
          <w:rFonts w:ascii="Arial" w:hAnsi="Arial" w:cs="Arial"/>
        </w:rPr>
        <w:t xml:space="preserve">A través de escrito de descargos presentado el </w:t>
      </w:r>
      <w:r w:rsidR="00592D53">
        <w:rPr>
          <w:rStyle w:val="normaltextrun"/>
          <w:rFonts w:ascii="Arial" w:hAnsi="Arial" w:cs="Arial"/>
          <w:bCs/>
        </w:rPr>
        <w:t>12</w:t>
      </w:r>
      <w:r w:rsidR="00592D53" w:rsidRPr="0087343A">
        <w:rPr>
          <w:rStyle w:val="normaltextrun"/>
          <w:rFonts w:ascii="Arial" w:hAnsi="Arial" w:cs="Arial"/>
          <w:bCs/>
        </w:rPr>
        <w:t xml:space="preserve"> de </w:t>
      </w:r>
      <w:r w:rsidR="00592D53">
        <w:rPr>
          <w:rStyle w:val="normaltextrun"/>
          <w:rFonts w:ascii="Arial" w:hAnsi="Arial" w:cs="Arial"/>
          <w:bCs/>
        </w:rPr>
        <w:t>diciembre</w:t>
      </w:r>
      <w:r w:rsidR="00592D53" w:rsidRPr="0087343A">
        <w:rPr>
          <w:rStyle w:val="normaltextrun"/>
          <w:rFonts w:ascii="Arial" w:hAnsi="Arial" w:cs="Arial"/>
          <w:bCs/>
        </w:rPr>
        <w:t xml:space="preserve"> de 202</w:t>
      </w:r>
      <w:r w:rsidR="00592D53">
        <w:rPr>
          <w:rStyle w:val="normaltextrun"/>
          <w:rFonts w:ascii="Arial" w:hAnsi="Arial" w:cs="Arial"/>
          <w:bCs/>
        </w:rPr>
        <w:t>3</w:t>
      </w:r>
      <w:r w:rsidRPr="00D773D5">
        <w:rPr>
          <w:rFonts w:ascii="Arial" w:hAnsi="Arial" w:cs="Arial"/>
        </w:rPr>
        <w:t xml:space="preserve"> el gestor catastral, contestó</w:t>
      </w:r>
      <w:r w:rsidRPr="00D773D5">
        <w:rPr>
          <w:rFonts w:ascii="Arial" w:hAnsi="Arial" w:cs="Arial"/>
          <w:spacing w:val="-2"/>
        </w:rPr>
        <w:t xml:space="preserve"> </w:t>
      </w:r>
      <w:r w:rsidRPr="00D773D5">
        <w:rPr>
          <w:rFonts w:ascii="Arial" w:hAnsi="Arial" w:cs="Arial"/>
        </w:rPr>
        <w:t>al</w:t>
      </w:r>
      <w:r w:rsidRPr="00D773D5">
        <w:rPr>
          <w:rFonts w:ascii="Arial" w:hAnsi="Arial" w:cs="Arial"/>
          <w:spacing w:val="-1"/>
        </w:rPr>
        <w:t xml:space="preserve"> </w:t>
      </w:r>
      <w:r w:rsidRPr="00D773D5">
        <w:rPr>
          <w:rFonts w:ascii="Arial" w:hAnsi="Arial" w:cs="Arial"/>
        </w:rPr>
        <w:t>pliego de</w:t>
      </w:r>
      <w:r w:rsidRPr="00D773D5">
        <w:rPr>
          <w:rFonts w:ascii="Arial" w:hAnsi="Arial" w:cs="Arial"/>
          <w:spacing w:val="-2"/>
        </w:rPr>
        <w:t xml:space="preserve"> </w:t>
      </w:r>
      <w:r w:rsidRPr="00D773D5">
        <w:rPr>
          <w:rFonts w:ascii="Arial" w:hAnsi="Arial" w:cs="Arial"/>
        </w:rPr>
        <w:t>cargos</w:t>
      </w:r>
      <w:r w:rsidRPr="00D773D5">
        <w:rPr>
          <w:rFonts w:ascii="Arial" w:hAnsi="Arial" w:cs="Arial"/>
          <w:spacing w:val="-2"/>
        </w:rPr>
        <w:t xml:space="preserve"> </w:t>
      </w:r>
      <w:r w:rsidRPr="00D773D5">
        <w:rPr>
          <w:rFonts w:ascii="Arial" w:hAnsi="Arial" w:cs="Arial"/>
        </w:rPr>
        <w:t>contenido</w:t>
      </w:r>
      <w:r w:rsidRPr="00D773D5">
        <w:rPr>
          <w:rFonts w:ascii="Arial" w:hAnsi="Arial" w:cs="Arial"/>
          <w:spacing w:val="-2"/>
        </w:rPr>
        <w:t xml:space="preserve"> </w:t>
      </w:r>
      <w:r w:rsidRPr="00D773D5">
        <w:rPr>
          <w:rFonts w:ascii="Arial" w:hAnsi="Arial" w:cs="Arial"/>
        </w:rPr>
        <w:t>en el Auto</w:t>
      </w:r>
      <w:r w:rsidRPr="00D773D5">
        <w:rPr>
          <w:rFonts w:ascii="Arial" w:hAnsi="Arial" w:cs="Arial"/>
          <w:spacing w:val="-1"/>
        </w:rPr>
        <w:t xml:space="preserve"> </w:t>
      </w:r>
      <w:proofErr w:type="spellStart"/>
      <w:r w:rsidRPr="00D773D5">
        <w:rPr>
          <w:rFonts w:ascii="Arial" w:hAnsi="Arial" w:cs="Arial"/>
        </w:rPr>
        <w:t>N°</w:t>
      </w:r>
      <w:proofErr w:type="spellEnd"/>
      <w:r w:rsidRPr="00D773D5">
        <w:rPr>
          <w:rFonts w:ascii="Arial" w:hAnsi="Arial" w:cs="Arial"/>
          <w:spacing w:val="-1"/>
        </w:rPr>
        <w:t xml:space="preserve"> </w:t>
      </w:r>
      <w:r w:rsidR="00592D53">
        <w:rPr>
          <w:rFonts w:ascii="Arial" w:hAnsi="Arial" w:cs="Arial"/>
        </w:rPr>
        <w:t>053</w:t>
      </w:r>
      <w:r w:rsidRPr="00D773D5">
        <w:rPr>
          <w:rFonts w:ascii="Arial" w:hAnsi="Arial" w:cs="Arial"/>
        </w:rPr>
        <w:t xml:space="preserve"> del </w:t>
      </w:r>
      <w:r w:rsidR="00592D53">
        <w:rPr>
          <w:rFonts w:ascii="Arial" w:hAnsi="Arial" w:cs="Arial"/>
        </w:rPr>
        <w:t>5</w:t>
      </w:r>
      <w:r w:rsidRPr="00D773D5">
        <w:rPr>
          <w:rFonts w:ascii="Arial" w:hAnsi="Arial" w:cs="Arial"/>
        </w:rPr>
        <w:t xml:space="preserve"> de </w:t>
      </w:r>
      <w:r w:rsidR="00592D53">
        <w:rPr>
          <w:rFonts w:ascii="Arial" w:hAnsi="Arial" w:cs="Arial"/>
        </w:rPr>
        <w:t>mayo</w:t>
      </w:r>
      <w:r w:rsidRPr="00D773D5">
        <w:rPr>
          <w:rFonts w:ascii="Arial" w:hAnsi="Arial" w:cs="Arial"/>
        </w:rPr>
        <w:t xml:space="preserve"> de 2023, resumidos de la siguiente forma:</w:t>
      </w:r>
    </w:p>
    <w:p w14:paraId="585A888F" w14:textId="77777777" w:rsidR="00592D53" w:rsidRPr="006108C9" w:rsidRDefault="00592D53" w:rsidP="00592D53">
      <w:pPr>
        <w:pStyle w:val="paragraph"/>
        <w:shd w:val="clear" w:color="auto" w:fill="FFFFFF"/>
        <w:ind w:right="-285"/>
        <w:jc w:val="both"/>
        <w:rPr>
          <w:rFonts w:ascii="Arial" w:hAnsi="Arial" w:cs="Arial"/>
          <w:bCs/>
        </w:rPr>
      </w:pPr>
      <w:r w:rsidRPr="00592D53">
        <w:rPr>
          <w:rStyle w:val="normaltextrun"/>
          <w:rFonts w:ascii="Arial" w:hAnsi="Arial" w:cs="Arial"/>
          <w:b/>
          <w:bCs/>
        </w:rPr>
        <w:t>CARGO UNICO</w:t>
      </w:r>
      <w:r w:rsidRPr="0087343A">
        <w:rPr>
          <w:rStyle w:val="normaltextrun"/>
          <w:rFonts w:ascii="Arial" w:hAnsi="Arial" w:cs="Arial"/>
          <w:bCs/>
        </w:rPr>
        <w:t xml:space="preserve">, así: </w:t>
      </w:r>
      <w:r>
        <w:rPr>
          <w:rStyle w:val="normaltextrun"/>
          <w:rFonts w:ascii="Arial" w:hAnsi="Arial" w:cs="Arial"/>
          <w:lang w:val="es-ES"/>
        </w:rPr>
        <w:t>“</w:t>
      </w:r>
      <w:r w:rsidRPr="00B57D14">
        <w:rPr>
          <w:rStyle w:val="normaltextrun"/>
          <w:rFonts w:ascii="Arial" w:hAnsi="Arial" w:cs="Arial"/>
          <w:i/>
          <w:lang w:val="es-ES"/>
        </w:rPr>
        <w:t xml:space="preserve">El municipio de </w:t>
      </w:r>
      <w:proofErr w:type="spellStart"/>
      <w:r w:rsidR="005E575D">
        <w:rPr>
          <w:rStyle w:val="normaltextrun"/>
          <w:rFonts w:ascii="Arial" w:hAnsi="Arial" w:cs="Arial"/>
          <w:i/>
          <w:lang w:val="es-ES"/>
        </w:rPr>
        <w:t>Ibague</w:t>
      </w:r>
      <w:proofErr w:type="spellEnd"/>
      <w:r w:rsidR="005E575D">
        <w:rPr>
          <w:rStyle w:val="normaltextrun"/>
          <w:rFonts w:ascii="Arial" w:hAnsi="Arial" w:cs="Arial"/>
          <w:i/>
          <w:lang w:val="es-ES"/>
        </w:rPr>
        <w:t xml:space="preserve"> – Tolima</w:t>
      </w:r>
      <w:r w:rsidRPr="00B57D14">
        <w:rPr>
          <w:rStyle w:val="normaltextrun"/>
          <w:rFonts w:ascii="Arial" w:hAnsi="Arial" w:cs="Arial"/>
          <w:i/>
          <w:lang w:val="es-ES"/>
        </w:rPr>
        <w:t xml:space="preserve">, en su condición de Gestor Catastral, presuntamente infringió lo previsto en el numeral 13 del artículo 81 de la Ley 1955 de 2019, como quiera que omitió dar respuesta al requerimiento de información hecho por esta Delegada mediante oficio </w:t>
      </w:r>
      <w:r w:rsidRPr="00B57D14">
        <w:rPr>
          <w:rStyle w:val="normaltextrun"/>
          <w:rFonts w:ascii="Arial" w:hAnsi="Arial" w:cs="Arial"/>
          <w:bCs/>
          <w:i/>
          <w:color w:val="000000" w:themeColor="text1"/>
          <w:lang w:val="es-ES"/>
        </w:rPr>
        <w:t xml:space="preserve">SNR2023EE016637 del 28 de febrero de 2023, desatendiendo así lo ordenado por esta Superintendencia en ejercicio de la inspección y vigilancia al servicio público de gestión catastral, de acuerdo con las facultades atribuidas en los artículos </w:t>
      </w:r>
      <w:r w:rsidRPr="00B57D14">
        <w:rPr>
          <w:rFonts w:ascii="Arial" w:hAnsi="Arial" w:cs="Arial"/>
          <w:i/>
        </w:rPr>
        <w:t>2.2.2.7.3. y 2.2.2.7.4</w:t>
      </w:r>
      <w:r w:rsidRPr="00B57D14">
        <w:rPr>
          <w:rFonts w:ascii="Arial" w:hAnsi="Arial" w:cs="Arial"/>
          <w:i/>
          <w:iCs/>
        </w:rPr>
        <w:t xml:space="preserve">. </w:t>
      </w:r>
      <w:r w:rsidRPr="00B57D14">
        <w:rPr>
          <w:rFonts w:ascii="Arial" w:hAnsi="Arial" w:cs="Arial"/>
          <w:i/>
        </w:rPr>
        <w:t>d</w:t>
      </w:r>
      <w:r w:rsidRPr="00B57D14">
        <w:rPr>
          <w:rStyle w:val="normaltextrun"/>
          <w:rFonts w:ascii="Arial" w:hAnsi="Arial" w:cs="Arial"/>
          <w:i/>
          <w:lang w:val="es-ES"/>
        </w:rPr>
        <w:t>el Decreto 1170 del 2015, modificado por el artículo 2.2.2.7.3 del Decreto 148 de 2022</w:t>
      </w:r>
      <w:r>
        <w:rPr>
          <w:rStyle w:val="normaltextrun"/>
          <w:rFonts w:ascii="Arial" w:hAnsi="Arial" w:cs="Arial"/>
          <w:lang w:val="es-ES"/>
        </w:rPr>
        <w:t>”.</w:t>
      </w:r>
    </w:p>
    <w:p w14:paraId="2435B70F" w14:textId="77777777" w:rsidR="00592D53" w:rsidRPr="00D773D5" w:rsidRDefault="00592D53" w:rsidP="00E73832">
      <w:pPr>
        <w:pStyle w:val="Textoindependiente"/>
        <w:spacing w:before="250"/>
        <w:ind w:right="253"/>
        <w:jc w:val="both"/>
        <w:rPr>
          <w:rFonts w:ascii="Arial" w:hAnsi="Arial" w:cs="Arial"/>
        </w:rPr>
      </w:pPr>
    </w:p>
    <w:p w14:paraId="3BBC7D83" w14:textId="77777777" w:rsidR="00E647C9" w:rsidRPr="00D773D5" w:rsidRDefault="00E647C9" w:rsidP="00E647C9">
      <w:pPr>
        <w:jc w:val="both"/>
        <w:rPr>
          <w:rFonts w:ascii="Arial" w:hAnsi="Arial" w:cs="Arial"/>
          <w:b/>
        </w:rPr>
      </w:pPr>
    </w:p>
    <w:p w14:paraId="4927D3DF" w14:textId="77777777" w:rsidR="00555712" w:rsidRPr="00D773D5" w:rsidRDefault="00AF7A9B">
      <w:pPr>
        <w:pStyle w:val="Ttulo1"/>
        <w:numPr>
          <w:ilvl w:val="0"/>
          <w:numId w:val="5"/>
        </w:numPr>
        <w:tabs>
          <w:tab w:val="left" w:pos="981"/>
        </w:tabs>
        <w:spacing w:before="89"/>
        <w:ind w:left="981"/>
      </w:pPr>
      <w:r w:rsidRPr="00D773D5">
        <w:rPr>
          <w:u w:val="single"/>
        </w:rPr>
        <w:t>ALEGATOS</w:t>
      </w:r>
      <w:r w:rsidRPr="00D773D5">
        <w:rPr>
          <w:spacing w:val="-3"/>
          <w:u w:val="single"/>
        </w:rPr>
        <w:t xml:space="preserve"> </w:t>
      </w:r>
      <w:r w:rsidRPr="00D773D5">
        <w:rPr>
          <w:u w:val="single"/>
        </w:rPr>
        <w:t>DE</w:t>
      </w:r>
      <w:r w:rsidRPr="00D773D5">
        <w:rPr>
          <w:spacing w:val="-3"/>
          <w:u w:val="single"/>
        </w:rPr>
        <w:t xml:space="preserve"> </w:t>
      </w:r>
      <w:r w:rsidRPr="00D773D5">
        <w:rPr>
          <w:spacing w:val="-2"/>
          <w:u w:val="single"/>
        </w:rPr>
        <w:t>CONCLUSIÓN</w:t>
      </w:r>
    </w:p>
    <w:p w14:paraId="17F7DE37" w14:textId="77777777" w:rsidR="00555712" w:rsidRPr="00D773D5" w:rsidRDefault="00AF7A9B">
      <w:pPr>
        <w:pStyle w:val="Textoindependiente"/>
        <w:spacing w:before="249"/>
        <w:ind w:left="262" w:right="252"/>
        <w:jc w:val="both"/>
        <w:rPr>
          <w:rFonts w:ascii="Arial" w:hAnsi="Arial" w:cs="Arial"/>
        </w:rPr>
      </w:pPr>
      <w:r w:rsidRPr="00D773D5">
        <w:rPr>
          <w:rFonts w:ascii="Arial" w:hAnsi="Arial" w:cs="Arial"/>
        </w:rPr>
        <w:lastRenderedPageBreak/>
        <w:t>Mediante escrito presentado el día</w:t>
      </w:r>
      <w:r w:rsidR="00052B97" w:rsidRPr="00D773D5">
        <w:rPr>
          <w:rFonts w:ascii="Arial" w:hAnsi="Arial" w:cs="Arial"/>
        </w:rPr>
        <w:t xml:space="preserve"> </w:t>
      </w:r>
      <w:r w:rsidR="006108C9">
        <w:rPr>
          <w:rFonts w:ascii="Arial" w:hAnsi="Arial" w:cs="Arial"/>
        </w:rPr>
        <w:t>12</w:t>
      </w:r>
      <w:r w:rsidRPr="00D773D5">
        <w:rPr>
          <w:rFonts w:ascii="Arial" w:hAnsi="Arial" w:cs="Arial"/>
        </w:rPr>
        <w:t xml:space="preserve"> de </w:t>
      </w:r>
      <w:r w:rsidR="006108C9">
        <w:rPr>
          <w:rFonts w:ascii="Arial" w:hAnsi="Arial" w:cs="Arial"/>
        </w:rPr>
        <w:t>diciembre</w:t>
      </w:r>
      <w:r w:rsidR="008914C8" w:rsidRPr="00D773D5">
        <w:rPr>
          <w:rFonts w:ascii="Arial" w:hAnsi="Arial" w:cs="Arial"/>
        </w:rPr>
        <w:t xml:space="preserve"> </w:t>
      </w:r>
      <w:r w:rsidRPr="00D773D5">
        <w:rPr>
          <w:rFonts w:ascii="Arial" w:hAnsi="Arial" w:cs="Arial"/>
        </w:rPr>
        <w:t>de 202</w:t>
      </w:r>
      <w:r w:rsidR="00052B97" w:rsidRPr="00D773D5">
        <w:rPr>
          <w:rFonts w:ascii="Arial" w:hAnsi="Arial" w:cs="Arial"/>
        </w:rPr>
        <w:t>3</w:t>
      </w:r>
      <w:r w:rsidRPr="00D773D5">
        <w:rPr>
          <w:rFonts w:ascii="Arial" w:hAnsi="Arial" w:cs="Arial"/>
        </w:rPr>
        <w:t>, el gestor catastral,</w:t>
      </w:r>
      <w:r w:rsidR="00F1053C" w:rsidRPr="00D773D5">
        <w:rPr>
          <w:rFonts w:ascii="Arial" w:hAnsi="Arial" w:cs="Arial"/>
        </w:rPr>
        <w:t xml:space="preserve"> a través de</w:t>
      </w:r>
      <w:r w:rsidR="008914C8" w:rsidRPr="00D773D5">
        <w:rPr>
          <w:rFonts w:ascii="Arial" w:hAnsi="Arial" w:cs="Arial"/>
        </w:rPr>
        <w:t>l</w:t>
      </w:r>
      <w:r w:rsidR="00C616DD" w:rsidRPr="00D773D5">
        <w:rPr>
          <w:rFonts w:ascii="Arial" w:hAnsi="Arial" w:cs="Arial"/>
        </w:rPr>
        <w:t xml:space="preserve"> apoderado</w:t>
      </w:r>
      <w:r w:rsidR="008914C8" w:rsidRPr="00D773D5">
        <w:rPr>
          <w:rFonts w:ascii="Arial" w:hAnsi="Arial" w:cs="Arial"/>
        </w:rPr>
        <w:t xml:space="preserve"> Dr</w:t>
      </w:r>
      <w:r w:rsidR="00BF1C0D" w:rsidRPr="00D773D5">
        <w:rPr>
          <w:rFonts w:ascii="Arial" w:hAnsi="Arial" w:cs="Arial"/>
        </w:rPr>
        <w:t>.</w:t>
      </w:r>
      <w:r w:rsidR="006108C9">
        <w:rPr>
          <w:rFonts w:ascii="Arial" w:hAnsi="Arial" w:cs="Arial"/>
        </w:rPr>
        <w:t xml:space="preserve"> </w:t>
      </w:r>
      <w:proofErr w:type="spellStart"/>
      <w:r w:rsidR="006108C9">
        <w:rPr>
          <w:rFonts w:ascii="Arial" w:hAnsi="Arial" w:cs="Arial"/>
        </w:rPr>
        <w:t>Victor</w:t>
      </w:r>
      <w:proofErr w:type="spellEnd"/>
      <w:r w:rsidR="006108C9">
        <w:rPr>
          <w:rFonts w:ascii="Arial" w:hAnsi="Arial" w:cs="Arial"/>
        </w:rPr>
        <w:t xml:space="preserve"> Manuel </w:t>
      </w:r>
      <w:proofErr w:type="spellStart"/>
      <w:r w:rsidR="006108C9">
        <w:rPr>
          <w:rFonts w:ascii="Arial" w:hAnsi="Arial" w:cs="Arial"/>
        </w:rPr>
        <w:t>Mejia</w:t>
      </w:r>
      <w:proofErr w:type="spellEnd"/>
      <w:r w:rsidR="006108C9">
        <w:rPr>
          <w:rFonts w:ascii="Arial" w:hAnsi="Arial" w:cs="Arial"/>
        </w:rPr>
        <w:t xml:space="preserve"> Quesada</w:t>
      </w:r>
      <w:r w:rsidR="00BF1C0D" w:rsidRPr="00D773D5">
        <w:rPr>
          <w:rFonts w:ascii="Arial" w:hAnsi="Arial" w:cs="Arial"/>
        </w:rPr>
        <w:t>,</w:t>
      </w:r>
      <w:r w:rsidR="008914C8" w:rsidRPr="00D773D5">
        <w:rPr>
          <w:rFonts w:ascii="Arial" w:hAnsi="Arial" w:cs="Arial"/>
        </w:rPr>
        <w:t xml:space="preserve"> </w:t>
      </w:r>
      <w:r w:rsidRPr="00D773D5">
        <w:rPr>
          <w:rFonts w:ascii="Arial" w:hAnsi="Arial" w:cs="Arial"/>
        </w:rPr>
        <w:t xml:space="preserve">presentó </w:t>
      </w:r>
      <w:r w:rsidR="00052B97" w:rsidRPr="00D773D5">
        <w:rPr>
          <w:rFonts w:ascii="Arial" w:hAnsi="Arial" w:cs="Arial"/>
        </w:rPr>
        <w:t xml:space="preserve">escrito de formulación de cargos </w:t>
      </w:r>
      <w:r w:rsidRPr="00D773D5">
        <w:rPr>
          <w:rFonts w:ascii="Arial" w:hAnsi="Arial" w:cs="Arial"/>
        </w:rPr>
        <w:t>dentro del expediente No. 0</w:t>
      </w:r>
      <w:r w:rsidR="00052B97" w:rsidRPr="00D773D5">
        <w:rPr>
          <w:rFonts w:ascii="Arial" w:hAnsi="Arial" w:cs="Arial"/>
        </w:rPr>
        <w:t>1</w:t>
      </w:r>
      <w:r w:rsidR="006108C9">
        <w:rPr>
          <w:rFonts w:ascii="Arial" w:hAnsi="Arial" w:cs="Arial"/>
        </w:rPr>
        <w:t>8</w:t>
      </w:r>
      <w:r w:rsidRPr="00D773D5">
        <w:rPr>
          <w:rFonts w:ascii="Arial" w:hAnsi="Arial" w:cs="Arial"/>
        </w:rPr>
        <w:t xml:space="preserve"> de 202</w:t>
      </w:r>
      <w:r w:rsidR="006108C9">
        <w:rPr>
          <w:rFonts w:ascii="Arial" w:hAnsi="Arial" w:cs="Arial"/>
        </w:rPr>
        <w:t>3</w:t>
      </w:r>
      <w:r w:rsidRPr="00D773D5">
        <w:rPr>
          <w:rFonts w:ascii="Arial" w:hAnsi="Arial" w:cs="Arial"/>
        </w:rPr>
        <w:t xml:space="preserve">, donde </w:t>
      </w:r>
      <w:r w:rsidR="008914C8" w:rsidRPr="00D773D5">
        <w:rPr>
          <w:rFonts w:ascii="Arial" w:hAnsi="Arial" w:cs="Arial"/>
        </w:rPr>
        <w:t>reiteró</w:t>
      </w:r>
      <w:r w:rsidRPr="00D773D5">
        <w:rPr>
          <w:rFonts w:ascii="Arial" w:hAnsi="Arial" w:cs="Arial"/>
        </w:rPr>
        <w:t xml:space="preserve"> los argumentos fácticos, probatorios y jurídicos expuesto en los descargos</w:t>
      </w:r>
      <w:r w:rsidR="009459A6">
        <w:rPr>
          <w:rFonts w:ascii="Arial" w:hAnsi="Arial" w:cs="Arial"/>
        </w:rPr>
        <w:t xml:space="preserve">; además solicito al Despacho proferir Resolución de Archivo, o proferir una decisión absolutoria. </w:t>
      </w:r>
    </w:p>
    <w:p w14:paraId="1B14B368" w14:textId="77777777" w:rsidR="00555712" w:rsidRPr="00052B97" w:rsidRDefault="00555712">
      <w:pPr>
        <w:pStyle w:val="Textoindependiente"/>
        <w:spacing w:before="1"/>
        <w:rPr>
          <w:rFonts w:ascii="Arial" w:hAnsi="Arial" w:cs="Arial"/>
          <w:color w:val="8064A2" w:themeColor="accent4"/>
          <w:sz w:val="24"/>
          <w:szCs w:val="24"/>
        </w:rPr>
      </w:pPr>
    </w:p>
    <w:p w14:paraId="043364F1" w14:textId="77777777" w:rsidR="00077198" w:rsidRPr="00B1391A" w:rsidRDefault="00077198" w:rsidP="00E401B1">
      <w:pPr>
        <w:ind w:right="257"/>
        <w:jc w:val="both"/>
        <w:rPr>
          <w:rFonts w:ascii="Arial" w:hAnsi="Arial" w:cs="Arial"/>
          <w:i/>
          <w:sz w:val="24"/>
          <w:szCs w:val="24"/>
        </w:rPr>
      </w:pPr>
    </w:p>
    <w:p w14:paraId="42B421F4" w14:textId="77777777" w:rsidR="00555712" w:rsidRPr="00B1391A" w:rsidRDefault="00AF7A9B">
      <w:pPr>
        <w:pStyle w:val="Ttulo1"/>
        <w:numPr>
          <w:ilvl w:val="0"/>
          <w:numId w:val="8"/>
        </w:numPr>
        <w:tabs>
          <w:tab w:val="left" w:pos="1689"/>
        </w:tabs>
        <w:spacing w:before="252"/>
        <w:ind w:left="1689" w:hanging="719"/>
        <w:rPr>
          <w:sz w:val="24"/>
          <w:szCs w:val="24"/>
        </w:rPr>
      </w:pPr>
      <w:r w:rsidRPr="00B1391A">
        <w:rPr>
          <w:sz w:val="24"/>
          <w:szCs w:val="24"/>
        </w:rPr>
        <w:t>ANÁLISIS</w:t>
      </w:r>
      <w:r w:rsidRPr="00B1391A">
        <w:rPr>
          <w:spacing w:val="-5"/>
          <w:sz w:val="24"/>
          <w:szCs w:val="24"/>
        </w:rPr>
        <w:t xml:space="preserve"> </w:t>
      </w:r>
      <w:r w:rsidRPr="00B1391A">
        <w:rPr>
          <w:sz w:val="24"/>
          <w:szCs w:val="24"/>
        </w:rPr>
        <w:t>DEL</w:t>
      </w:r>
      <w:r w:rsidRPr="00B1391A">
        <w:rPr>
          <w:spacing w:val="-10"/>
          <w:sz w:val="24"/>
          <w:szCs w:val="24"/>
        </w:rPr>
        <w:t xml:space="preserve"> </w:t>
      </w:r>
      <w:r w:rsidRPr="00B1391A">
        <w:rPr>
          <w:sz w:val="24"/>
          <w:szCs w:val="24"/>
        </w:rPr>
        <w:t>CASO</w:t>
      </w:r>
      <w:r w:rsidRPr="00B1391A">
        <w:rPr>
          <w:spacing w:val="-2"/>
          <w:sz w:val="24"/>
          <w:szCs w:val="24"/>
        </w:rPr>
        <w:t xml:space="preserve"> CONCRETO.</w:t>
      </w:r>
    </w:p>
    <w:p w14:paraId="13877485" w14:textId="77777777" w:rsidR="00555712" w:rsidRDefault="00AF7A9B" w:rsidP="00DE103D">
      <w:pPr>
        <w:pStyle w:val="Textoindependiente"/>
        <w:spacing w:before="181"/>
        <w:ind w:right="255"/>
        <w:jc w:val="both"/>
        <w:rPr>
          <w:rFonts w:ascii="Arial" w:hAnsi="Arial" w:cs="Arial"/>
        </w:rPr>
      </w:pPr>
      <w:r w:rsidRPr="00D773D5">
        <w:rPr>
          <w:rFonts w:ascii="Arial" w:hAnsi="Arial" w:cs="Arial"/>
        </w:rPr>
        <w:t>Agotadas las etapas</w:t>
      </w:r>
      <w:r w:rsidRPr="00D773D5">
        <w:rPr>
          <w:rFonts w:ascii="Arial" w:hAnsi="Arial" w:cs="Arial"/>
          <w:spacing w:val="-2"/>
        </w:rPr>
        <w:t xml:space="preserve"> </w:t>
      </w:r>
      <w:r w:rsidRPr="00D773D5">
        <w:rPr>
          <w:rFonts w:ascii="Arial" w:hAnsi="Arial" w:cs="Arial"/>
        </w:rPr>
        <w:t>procesales que dan</w:t>
      </w:r>
      <w:r w:rsidRPr="00D773D5">
        <w:rPr>
          <w:rFonts w:ascii="Arial" w:hAnsi="Arial" w:cs="Arial"/>
          <w:spacing w:val="-2"/>
        </w:rPr>
        <w:t xml:space="preserve"> </w:t>
      </w:r>
      <w:r w:rsidRPr="00D773D5">
        <w:rPr>
          <w:rFonts w:ascii="Arial" w:hAnsi="Arial" w:cs="Arial"/>
        </w:rPr>
        <w:t>plena garantía del</w:t>
      </w:r>
      <w:r w:rsidRPr="00D773D5">
        <w:rPr>
          <w:rFonts w:ascii="Arial" w:hAnsi="Arial" w:cs="Arial"/>
          <w:spacing w:val="-1"/>
        </w:rPr>
        <w:t xml:space="preserve"> </w:t>
      </w:r>
      <w:r w:rsidRPr="00D773D5">
        <w:rPr>
          <w:rFonts w:ascii="Arial" w:hAnsi="Arial" w:cs="Arial"/>
        </w:rPr>
        <w:t>derecho</w:t>
      </w:r>
      <w:r w:rsidRPr="00D773D5">
        <w:rPr>
          <w:rFonts w:ascii="Arial" w:hAnsi="Arial" w:cs="Arial"/>
          <w:spacing w:val="-2"/>
        </w:rPr>
        <w:t xml:space="preserve"> </w:t>
      </w:r>
      <w:r w:rsidRPr="00D773D5">
        <w:rPr>
          <w:rFonts w:ascii="Arial" w:hAnsi="Arial" w:cs="Arial"/>
        </w:rPr>
        <w:t>al</w:t>
      </w:r>
      <w:r w:rsidRPr="00D773D5">
        <w:rPr>
          <w:rFonts w:ascii="Arial" w:hAnsi="Arial" w:cs="Arial"/>
          <w:spacing w:val="-2"/>
        </w:rPr>
        <w:t xml:space="preserve"> </w:t>
      </w:r>
      <w:r w:rsidRPr="00D773D5">
        <w:rPr>
          <w:rFonts w:ascii="Arial" w:hAnsi="Arial" w:cs="Arial"/>
        </w:rPr>
        <w:t>debido</w:t>
      </w:r>
      <w:r w:rsidRPr="00D773D5">
        <w:rPr>
          <w:rFonts w:ascii="Arial" w:hAnsi="Arial" w:cs="Arial"/>
          <w:spacing w:val="-1"/>
        </w:rPr>
        <w:t xml:space="preserve"> </w:t>
      </w:r>
      <w:r w:rsidRPr="00D773D5">
        <w:rPr>
          <w:rFonts w:ascii="Arial" w:hAnsi="Arial" w:cs="Arial"/>
        </w:rPr>
        <w:t>proceso</w:t>
      </w:r>
      <w:r w:rsidRPr="00D773D5">
        <w:rPr>
          <w:rFonts w:ascii="Arial" w:hAnsi="Arial" w:cs="Arial"/>
          <w:spacing w:val="-2"/>
        </w:rPr>
        <w:t xml:space="preserve"> </w:t>
      </w:r>
      <w:r w:rsidRPr="00D773D5">
        <w:rPr>
          <w:rFonts w:ascii="Arial" w:hAnsi="Arial" w:cs="Arial"/>
        </w:rPr>
        <w:t>del gestor catastral</w:t>
      </w:r>
      <w:r w:rsidR="00592D53">
        <w:rPr>
          <w:rFonts w:ascii="Arial" w:hAnsi="Arial" w:cs="Arial"/>
        </w:rPr>
        <w:t xml:space="preserve"> municipio de Ibagué - Tolima</w:t>
      </w:r>
      <w:r w:rsidR="00BF1C0D" w:rsidRPr="00D773D5">
        <w:rPr>
          <w:rFonts w:ascii="Arial" w:hAnsi="Arial" w:cs="Arial"/>
        </w:rPr>
        <w:t xml:space="preserve">, </w:t>
      </w:r>
      <w:r w:rsidRPr="00D773D5">
        <w:rPr>
          <w:rFonts w:ascii="Arial" w:hAnsi="Arial" w:cs="Arial"/>
        </w:rPr>
        <w:t xml:space="preserve">procede esta </w:t>
      </w:r>
      <w:r w:rsidRPr="00D773D5">
        <w:rPr>
          <w:rFonts w:ascii="Arial" w:hAnsi="Arial" w:cs="Arial"/>
          <w:spacing w:val="-2"/>
        </w:rPr>
        <w:t>Superintendencia</w:t>
      </w:r>
      <w:r w:rsidRPr="00D773D5">
        <w:rPr>
          <w:rFonts w:ascii="Arial" w:hAnsi="Arial" w:cs="Arial"/>
          <w:spacing w:val="-3"/>
        </w:rPr>
        <w:t xml:space="preserve"> </w:t>
      </w:r>
      <w:r w:rsidRPr="00D773D5">
        <w:rPr>
          <w:rFonts w:ascii="Arial" w:hAnsi="Arial" w:cs="Arial"/>
          <w:spacing w:val="-2"/>
        </w:rPr>
        <w:t>Delegada</w:t>
      </w:r>
      <w:r w:rsidRPr="00D773D5">
        <w:rPr>
          <w:rFonts w:ascii="Arial" w:hAnsi="Arial" w:cs="Arial"/>
          <w:spacing w:val="-3"/>
        </w:rPr>
        <w:t xml:space="preserve"> </w:t>
      </w:r>
      <w:r w:rsidRPr="00D773D5">
        <w:rPr>
          <w:rFonts w:ascii="Arial" w:hAnsi="Arial" w:cs="Arial"/>
          <w:spacing w:val="-2"/>
        </w:rPr>
        <w:t>a</w:t>
      </w:r>
      <w:r w:rsidRPr="00D773D5">
        <w:rPr>
          <w:rFonts w:ascii="Arial" w:hAnsi="Arial" w:cs="Arial"/>
          <w:spacing w:val="-5"/>
        </w:rPr>
        <w:t xml:space="preserve"> </w:t>
      </w:r>
      <w:r w:rsidRPr="00D773D5">
        <w:rPr>
          <w:rFonts w:ascii="Arial" w:hAnsi="Arial" w:cs="Arial"/>
          <w:spacing w:val="-2"/>
        </w:rPr>
        <w:t>tomar</w:t>
      </w:r>
      <w:r w:rsidRPr="00D773D5">
        <w:rPr>
          <w:rFonts w:ascii="Arial" w:hAnsi="Arial" w:cs="Arial"/>
          <w:spacing w:val="-5"/>
        </w:rPr>
        <w:t xml:space="preserve"> </w:t>
      </w:r>
      <w:r w:rsidRPr="00D773D5">
        <w:rPr>
          <w:rFonts w:ascii="Arial" w:hAnsi="Arial" w:cs="Arial"/>
          <w:spacing w:val="-2"/>
        </w:rPr>
        <w:t>la</w:t>
      </w:r>
      <w:r w:rsidRPr="00D773D5">
        <w:rPr>
          <w:rFonts w:ascii="Arial" w:hAnsi="Arial" w:cs="Arial"/>
          <w:spacing w:val="-3"/>
        </w:rPr>
        <w:t xml:space="preserve"> </w:t>
      </w:r>
      <w:r w:rsidRPr="00D773D5">
        <w:rPr>
          <w:rFonts w:ascii="Arial" w:hAnsi="Arial" w:cs="Arial"/>
          <w:spacing w:val="-2"/>
        </w:rPr>
        <w:t>decisión</w:t>
      </w:r>
      <w:r w:rsidRPr="00D773D5">
        <w:rPr>
          <w:rFonts w:ascii="Arial" w:hAnsi="Arial" w:cs="Arial"/>
          <w:spacing w:val="-6"/>
        </w:rPr>
        <w:t xml:space="preserve"> </w:t>
      </w:r>
      <w:r w:rsidRPr="00D773D5">
        <w:rPr>
          <w:rFonts w:ascii="Arial" w:hAnsi="Arial" w:cs="Arial"/>
          <w:spacing w:val="-2"/>
        </w:rPr>
        <w:t>de</w:t>
      </w:r>
      <w:r w:rsidRPr="00D773D5">
        <w:rPr>
          <w:rFonts w:ascii="Arial" w:hAnsi="Arial" w:cs="Arial"/>
          <w:spacing w:val="-6"/>
        </w:rPr>
        <w:t xml:space="preserve"> </w:t>
      </w:r>
      <w:r w:rsidRPr="00D773D5">
        <w:rPr>
          <w:rFonts w:ascii="Arial" w:hAnsi="Arial" w:cs="Arial"/>
          <w:spacing w:val="-2"/>
        </w:rPr>
        <w:t>mérito</w:t>
      </w:r>
      <w:r w:rsidRPr="00D773D5">
        <w:rPr>
          <w:rFonts w:ascii="Arial" w:hAnsi="Arial" w:cs="Arial"/>
          <w:spacing w:val="-5"/>
        </w:rPr>
        <w:t xml:space="preserve"> </w:t>
      </w:r>
      <w:r w:rsidRPr="00D773D5">
        <w:rPr>
          <w:rFonts w:ascii="Arial" w:hAnsi="Arial" w:cs="Arial"/>
          <w:spacing w:val="-2"/>
        </w:rPr>
        <w:t>dentro</w:t>
      </w:r>
      <w:r w:rsidRPr="00D773D5">
        <w:rPr>
          <w:rFonts w:ascii="Arial" w:hAnsi="Arial" w:cs="Arial"/>
          <w:spacing w:val="-6"/>
        </w:rPr>
        <w:t xml:space="preserve"> </w:t>
      </w:r>
      <w:r w:rsidRPr="00D773D5">
        <w:rPr>
          <w:rFonts w:ascii="Arial" w:hAnsi="Arial" w:cs="Arial"/>
          <w:spacing w:val="-2"/>
        </w:rPr>
        <w:t>del</w:t>
      </w:r>
      <w:r w:rsidRPr="00D773D5">
        <w:rPr>
          <w:rFonts w:ascii="Arial" w:hAnsi="Arial" w:cs="Arial"/>
          <w:spacing w:val="-4"/>
        </w:rPr>
        <w:t xml:space="preserve"> </w:t>
      </w:r>
      <w:r w:rsidRPr="00D773D5">
        <w:rPr>
          <w:rFonts w:ascii="Arial" w:hAnsi="Arial" w:cs="Arial"/>
          <w:spacing w:val="-2"/>
        </w:rPr>
        <w:t>presente</w:t>
      </w:r>
      <w:r w:rsidRPr="00D773D5">
        <w:rPr>
          <w:rFonts w:ascii="Arial" w:hAnsi="Arial" w:cs="Arial"/>
          <w:spacing w:val="-3"/>
        </w:rPr>
        <w:t xml:space="preserve"> </w:t>
      </w:r>
      <w:r w:rsidRPr="00D773D5">
        <w:rPr>
          <w:rFonts w:ascii="Arial" w:hAnsi="Arial" w:cs="Arial"/>
          <w:spacing w:val="-2"/>
        </w:rPr>
        <w:t xml:space="preserve">procedimiento </w:t>
      </w:r>
      <w:r w:rsidRPr="00D773D5">
        <w:rPr>
          <w:rFonts w:ascii="Arial" w:hAnsi="Arial" w:cs="Arial"/>
        </w:rPr>
        <w:t>administrativo sancionatorio, precisando previamente lo siguiente.</w:t>
      </w:r>
    </w:p>
    <w:p w14:paraId="4E8DD4DA" w14:textId="77777777" w:rsidR="00592D53" w:rsidRDefault="00592D53" w:rsidP="00DE103D">
      <w:pPr>
        <w:pStyle w:val="Textoindependiente"/>
        <w:spacing w:before="181"/>
        <w:ind w:right="255"/>
        <w:jc w:val="both"/>
        <w:rPr>
          <w:rFonts w:ascii="Arial" w:hAnsi="Arial" w:cs="Arial"/>
        </w:rPr>
      </w:pPr>
    </w:p>
    <w:p w14:paraId="322B946D" w14:textId="77777777" w:rsidR="00592D53" w:rsidRDefault="00592D53" w:rsidP="00DE103D">
      <w:pPr>
        <w:jc w:val="both"/>
        <w:rPr>
          <w:rFonts w:ascii="Arial" w:eastAsia="Times New Roman" w:hAnsi="Arial" w:cs="Arial"/>
          <w:bCs/>
          <w:lang w:eastAsia="es-ES_tradnl"/>
        </w:rPr>
      </w:pPr>
      <w:r>
        <w:rPr>
          <w:rFonts w:ascii="Arial" w:eastAsia="Times New Roman" w:hAnsi="Arial" w:cs="Arial"/>
          <w:bCs/>
          <w:lang w:eastAsia="es-ES_tradnl"/>
        </w:rPr>
        <w:t>S</w:t>
      </w:r>
      <w:r w:rsidRPr="007672BB">
        <w:rPr>
          <w:rFonts w:ascii="Arial" w:eastAsia="Times New Roman" w:hAnsi="Arial" w:cs="Arial"/>
          <w:bCs/>
          <w:lang w:eastAsia="es-ES_tradnl"/>
        </w:rPr>
        <w:t xml:space="preserve">e debe tener en cuenta que el 28 de febrero de 2023 la SNR realiza una “Solicitud de Información Intervención” mediante radicado SNR2023EE016637, a todos los Gestores Catastrales entre los que se encuentra el Municipio de </w:t>
      </w:r>
      <w:r w:rsidR="00DE103D">
        <w:rPr>
          <w:rFonts w:ascii="Arial" w:eastAsia="Times New Roman" w:hAnsi="Arial" w:cs="Arial"/>
          <w:bCs/>
          <w:lang w:eastAsia="es-ES_tradnl"/>
        </w:rPr>
        <w:t>Ibagué</w:t>
      </w:r>
      <w:r w:rsidR="006108C9">
        <w:rPr>
          <w:rFonts w:ascii="Arial" w:eastAsia="Times New Roman" w:hAnsi="Arial" w:cs="Arial"/>
          <w:bCs/>
          <w:lang w:eastAsia="es-ES_tradnl"/>
        </w:rPr>
        <w:t xml:space="preserve"> - Tolima</w:t>
      </w:r>
      <w:r w:rsidRPr="007672BB">
        <w:rPr>
          <w:rFonts w:ascii="Arial" w:eastAsia="Times New Roman" w:hAnsi="Arial" w:cs="Arial"/>
          <w:bCs/>
          <w:lang w:eastAsia="es-ES_tradnl"/>
        </w:rPr>
        <w:t xml:space="preserve">. </w:t>
      </w:r>
    </w:p>
    <w:p w14:paraId="4CE9DC49" w14:textId="77777777" w:rsidR="00592D53" w:rsidRPr="00FC335D" w:rsidRDefault="00592D53" w:rsidP="00DE103D">
      <w:pPr>
        <w:jc w:val="both"/>
        <w:rPr>
          <w:rFonts w:ascii="Arial" w:hAnsi="Arial" w:cs="Arial"/>
        </w:rPr>
      </w:pPr>
    </w:p>
    <w:p w14:paraId="42B4A952" w14:textId="77777777" w:rsidR="00592D53" w:rsidRDefault="00592D53" w:rsidP="00DE103D">
      <w:pPr>
        <w:jc w:val="both"/>
        <w:rPr>
          <w:rFonts w:ascii="Arial" w:eastAsia="Times New Roman" w:hAnsi="Arial" w:cs="Arial"/>
          <w:bCs/>
          <w:lang w:eastAsia="es-ES_tradnl"/>
        </w:rPr>
      </w:pPr>
      <w:r w:rsidRPr="007672BB">
        <w:rPr>
          <w:rFonts w:ascii="Arial" w:eastAsia="Times New Roman" w:hAnsi="Arial" w:cs="Arial"/>
          <w:bCs/>
          <w:lang w:eastAsia="es-ES_tradnl"/>
        </w:rPr>
        <w:t xml:space="preserve">Dicha solicitud es comunicada el 1 de marzo al Gestor Catastral mediante correo electrónico a las direcciones: </w:t>
      </w:r>
      <w:proofErr w:type="spellStart"/>
      <w:r w:rsidRPr="007672BB">
        <w:rPr>
          <w:rFonts w:ascii="Arial" w:eastAsia="Times New Roman" w:hAnsi="Arial" w:cs="Arial"/>
          <w:bCs/>
          <w:lang w:eastAsia="es-ES_tradnl"/>
        </w:rPr>
        <w:t>catastro</w:t>
      </w:r>
      <w:r w:rsidR="005E575D">
        <w:rPr>
          <w:rFonts w:ascii="Arial" w:eastAsia="Times New Roman" w:hAnsi="Arial" w:cs="Arial"/>
          <w:bCs/>
          <w:lang w:eastAsia="es-ES_tradnl"/>
        </w:rPr>
        <w:t>Ibague</w:t>
      </w:r>
      <w:proofErr w:type="spellEnd"/>
      <w:r w:rsidR="005E575D">
        <w:rPr>
          <w:rFonts w:ascii="Arial" w:eastAsia="Times New Roman" w:hAnsi="Arial" w:cs="Arial"/>
          <w:bCs/>
          <w:lang w:eastAsia="es-ES_tradnl"/>
        </w:rPr>
        <w:t xml:space="preserve"> – </w:t>
      </w:r>
      <w:proofErr w:type="spellStart"/>
      <w:r w:rsidR="005E575D">
        <w:rPr>
          <w:rFonts w:ascii="Arial" w:eastAsia="Times New Roman" w:hAnsi="Arial" w:cs="Arial"/>
          <w:bCs/>
          <w:lang w:eastAsia="es-ES_tradnl"/>
        </w:rPr>
        <w:t>Tolima</w:t>
      </w:r>
      <w:r w:rsidRPr="007672BB">
        <w:rPr>
          <w:rFonts w:ascii="Arial" w:eastAsia="Times New Roman" w:hAnsi="Arial" w:cs="Arial"/>
          <w:bCs/>
          <w:lang w:eastAsia="es-ES_tradnl"/>
        </w:rPr>
        <w:t>@</w:t>
      </w:r>
      <w:r w:rsidR="005E575D">
        <w:rPr>
          <w:rFonts w:ascii="Arial" w:eastAsia="Times New Roman" w:hAnsi="Arial" w:cs="Arial"/>
          <w:bCs/>
          <w:lang w:eastAsia="es-ES_tradnl"/>
        </w:rPr>
        <w:t>Ibague</w:t>
      </w:r>
      <w:proofErr w:type="spellEnd"/>
      <w:r w:rsidR="005E575D">
        <w:rPr>
          <w:rFonts w:ascii="Arial" w:eastAsia="Times New Roman" w:hAnsi="Arial" w:cs="Arial"/>
          <w:bCs/>
          <w:lang w:eastAsia="es-ES_tradnl"/>
        </w:rPr>
        <w:t xml:space="preserve"> – Tolima</w:t>
      </w:r>
      <w:r w:rsidRPr="007672BB">
        <w:rPr>
          <w:rFonts w:ascii="Arial" w:eastAsia="Times New Roman" w:hAnsi="Arial" w:cs="Arial"/>
          <w:bCs/>
          <w:lang w:eastAsia="es-ES_tradnl"/>
        </w:rPr>
        <w:t xml:space="preserve">.gov.co (Catastro Municipio de </w:t>
      </w:r>
      <w:r w:rsidR="00DE103D">
        <w:rPr>
          <w:rFonts w:ascii="Arial" w:eastAsia="Times New Roman" w:hAnsi="Arial" w:cs="Arial"/>
          <w:bCs/>
          <w:lang w:eastAsia="es-ES_tradnl"/>
        </w:rPr>
        <w:t>Ibagué</w:t>
      </w:r>
      <w:r w:rsidRPr="007672BB">
        <w:rPr>
          <w:rFonts w:ascii="Arial" w:eastAsia="Times New Roman" w:hAnsi="Arial" w:cs="Arial"/>
          <w:bCs/>
          <w:lang w:eastAsia="es-ES_tradnl"/>
        </w:rPr>
        <w:t xml:space="preserve">) y </w:t>
      </w:r>
      <w:proofErr w:type="spellStart"/>
      <w:proofErr w:type="gramStart"/>
      <w:r w:rsidRPr="007672BB">
        <w:rPr>
          <w:rFonts w:ascii="Arial" w:eastAsia="Times New Roman" w:hAnsi="Arial" w:cs="Arial"/>
          <w:bCs/>
          <w:lang w:eastAsia="es-ES_tradnl"/>
        </w:rPr>
        <w:t>sonia.diaz</w:t>
      </w:r>
      <w:proofErr w:type="gramEnd"/>
      <w:r w:rsidRPr="007672BB">
        <w:rPr>
          <w:rFonts w:ascii="Arial" w:eastAsia="Times New Roman" w:hAnsi="Arial" w:cs="Arial"/>
          <w:bCs/>
          <w:lang w:eastAsia="es-ES_tradnl"/>
        </w:rPr>
        <w:t>@</w:t>
      </w:r>
      <w:r w:rsidR="005E575D">
        <w:rPr>
          <w:rFonts w:ascii="Arial" w:eastAsia="Times New Roman" w:hAnsi="Arial" w:cs="Arial"/>
          <w:bCs/>
          <w:lang w:eastAsia="es-ES_tradnl"/>
        </w:rPr>
        <w:t>Ibague</w:t>
      </w:r>
      <w:proofErr w:type="spellEnd"/>
      <w:r w:rsidR="005E575D">
        <w:rPr>
          <w:rFonts w:ascii="Arial" w:eastAsia="Times New Roman" w:hAnsi="Arial" w:cs="Arial"/>
          <w:bCs/>
          <w:lang w:eastAsia="es-ES_tradnl"/>
        </w:rPr>
        <w:t xml:space="preserve"> – Tolima</w:t>
      </w:r>
      <w:r w:rsidRPr="007672BB">
        <w:rPr>
          <w:rFonts w:ascii="Arial" w:eastAsia="Times New Roman" w:hAnsi="Arial" w:cs="Arial"/>
          <w:bCs/>
          <w:lang w:eastAsia="es-ES_tradnl"/>
        </w:rPr>
        <w:t xml:space="preserve">.gov.co (Sonia </w:t>
      </w:r>
      <w:proofErr w:type="spellStart"/>
      <w:r w:rsidRPr="007672BB">
        <w:rPr>
          <w:rFonts w:ascii="Arial" w:eastAsia="Times New Roman" w:hAnsi="Arial" w:cs="Arial"/>
          <w:bCs/>
          <w:lang w:eastAsia="es-ES_tradnl"/>
        </w:rPr>
        <w:t>Yennifer</w:t>
      </w:r>
      <w:proofErr w:type="spellEnd"/>
      <w:r w:rsidRPr="007672BB">
        <w:rPr>
          <w:rFonts w:ascii="Arial" w:eastAsia="Times New Roman" w:hAnsi="Arial" w:cs="Arial"/>
          <w:bCs/>
          <w:lang w:eastAsia="es-ES_tradnl"/>
        </w:rPr>
        <w:t xml:space="preserve"> Diaz Alonso-Planeación)</w:t>
      </w:r>
      <w:r w:rsidR="00B878FC">
        <w:rPr>
          <w:rFonts w:ascii="Arial" w:eastAsia="Times New Roman" w:hAnsi="Arial" w:cs="Arial"/>
          <w:bCs/>
          <w:lang w:eastAsia="es-ES_tradnl"/>
        </w:rPr>
        <w:t>, por medio de la cual se requirió información a los Gestores, concediéndole para ello un termino de quince (15) días hábiles contados a partir de su recepción hasta el 23 de marzo de 2023.</w:t>
      </w:r>
    </w:p>
    <w:p w14:paraId="27D08F99" w14:textId="77777777" w:rsidR="00B878FC" w:rsidRDefault="00B878FC" w:rsidP="00DE103D">
      <w:pPr>
        <w:jc w:val="both"/>
        <w:rPr>
          <w:rFonts w:ascii="Arial" w:eastAsia="Times New Roman" w:hAnsi="Arial" w:cs="Arial"/>
          <w:bCs/>
          <w:lang w:eastAsia="es-ES_tradnl"/>
        </w:rPr>
      </w:pPr>
    </w:p>
    <w:p w14:paraId="0721AE23" w14:textId="77777777" w:rsidR="00B878FC" w:rsidRPr="007672BB" w:rsidRDefault="00B878FC" w:rsidP="00DE103D">
      <w:pPr>
        <w:jc w:val="both"/>
        <w:rPr>
          <w:rFonts w:ascii="Arial" w:eastAsia="Times New Roman" w:hAnsi="Arial" w:cs="Arial"/>
          <w:bCs/>
          <w:lang w:eastAsia="es-ES_tradnl"/>
        </w:rPr>
      </w:pPr>
      <w:r>
        <w:rPr>
          <w:rFonts w:ascii="Arial" w:eastAsia="Times New Roman" w:hAnsi="Arial" w:cs="Arial"/>
          <w:bCs/>
          <w:lang w:eastAsia="es-ES_tradnl"/>
        </w:rPr>
        <w:t xml:space="preserve">Una vez revisados los sistemas de Gestión Documental para la época de la apertura del proceso administrativo sancionatorio el Gestor no había atendido la solicitud realizada por este </w:t>
      </w:r>
      <w:proofErr w:type="gramStart"/>
      <w:r>
        <w:rPr>
          <w:rFonts w:ascii="Arial" w:eastAsia="Times New Roman" w:hAnsi="Arial" w:cs="Arial"/>
          <w:bCs/>
          <w:lang w:eastAsia="es-ES_tradnl"/>
        </w:rPr>
        <w:t>Delegada</w:t>
      </w:r>
      <w:proofErr w:type="gramEnd"/>
      <w:r>
        <w:rPr>
          <w:rFonts w:ascii="Arial" w:eastAsia="Times New Roman" w:hAnsi="Arial" w:cs="Arial"/>
          <w:bCs/>
          <w:lang w:eastAsia="es-ES_tradnl"/>
        </w:rPr>
        <w:t>.</w:t>
      </w:r>
    </w:p>
    <w:p w14:paraId="3222281E" w14:textId="77777777" w:rsidR="00555712" w:rsidRPr="00D773D5" w:rsidRDefault="00AF7A9B" w:rsidP="00DE103D">
      <w:pPr>
        <w:pStyle w:val="Textoindependiente"/>
        <w:spacing w:before="252"/>
        <w:ind w:right="254"/>
        <w:jc w:val="both"/>
        <w:rPr>
          <w:rFonts w:ascii="Arial" w:hAnsi="Arial" w:cs="Arial"/>
        </w:rPr>
      </w:pPr>
      <w:r w:rsidRPr="00D773D5">
        <w:rPr>
          <w:rFonts w:ascii="Arial" w:hAnsi="Arial" w:cs="Arial"/>
        </w:rPr>
        <w:t>Garantizando los principios de la función administrativa establecidos en el artículo 209 de la</w:t>
      </w:r>
      <w:r w:rsidRPr="00D773D5">
        <w:rPr>
          <w:rFonts w:ascii="Arial" w:hAnsi="Arial" w:cs="Arial"/>
          <w:spacing w:val="-8"/>
        </w:rPr>
        <w:t xml:space="preserve"> </w:t>
      </w:r>
      <w:r w:rsidRPr="00D773D5">
        <w:rPr>
          <w:rFonts w:ascii="Arial" w:hAnsi="Arial" w:cs="Arial"/>
        </w:rPr>
        <w:t>Constitución</w:t>
      </w:r>
      <w:r w:rsidRPr="00D773D5">
        <w:rPr>
          <w:rFonts w:ascii="Arial" w:hAnsi="Arial" w:cs="Arial"/>
          <w:spacing w:val="-11"/>
        </w:rPr>
        <w:t xml:space="preserve"> </w:t>
      </w:r>
      <w:r w:rsidRPr="00D773D5">
        <w:rPr>
          <w:rFonts w:ascii="Arial" w:hAnsi="Arial" w:cs="Arial"/>
        </w:rPr>
        <w:t>Política,</w:t>
      </w:r>
      <w:r w:rsidRPr="00D773D5">
        <w:rPr>
          <w:rFonts w:ascii="Arial" w:hAnsi="Arial" w:cs="Arial"/>
          <w:spacing w:val="-9"/>
        </w:rPr>
        <w:t xml:space="preserve"> </w:t>
      </w:r>
      <w:r w:rsidRPr="00D773D5">
        <w:rPr>
          <w:rFonts w:ascii="Arial" w:hAnsi="Arial" w:cs="Arial"/>
        </w:rPr>
        <w:t>reforzados</w:t>
      </w:r>
      <w:r w:rsidRPr="00D773D5">
        <w:rPr>
          <w:rFonts w:ascii="Arial" w:hAnsi="Arial" w:cs="Arial"/>
          <w:spacing w:val="-11"/>
        </w:rPr>
        <w:t xml:space="preserve"> </w:t>
      </w:r>
      <w:r w:rsidRPr="00D773D5">
        <w:rPr>
          <w:rFonts w:ascii="Arial" w:hAnsi="Arial" w:cs="Arial"/>
        </w:rPr>
        <w:t>por</w:t>
      </w:r>
      <w:r w:rsidRPr="00D773D5">
        <w:rPr>
          <w:rFonts w:ascii="Arial" w:hAnsi="Arial" w:cs="Arial"/>
          <w:spacing w:val="-10"/>
        </w:rPr>
        <w:t xml:space="preserve"> </w:t>
      </w:r>
      <w:r w:rsidRPr="00D773D5">
        <w:rPr>
          <w:rFonts w:ascii="Arial" w:hAnsi="Arial" w:cs="Arial"/>
        </w:rPr>
        <w:t>el</w:t>
      </w:r>
      <w:r w:rsidRPr="00D773D5">
        <w:rPr>
          <w:rFonts w:ascii="Arial" w:hAnsi="Arial" w:cs="Arial"/>
          <w:spacing w:val="-9"/>
        </w:rPr>
        <w:t xml:space="preserve"> </w:t>
      </w:r>
      <w:r w:rsidRPr="00D773D5">
        <w:rPr>
          <w:rFonts w:ascii="Arial" w:hAnsi="Arial" w:cs="Arial"/>
        </w:rPr>
        <w:t>artículo</w:t>
      </w:r>
      <w:r w:rsidRPr="00D773D5">
        <w:rPr>
          <w:rFonts w:ascii="Arial" w:hAnsi="Arial" w:cs="Arial"/>
          <w:spacing w:val="-12"/>
        </w:rPr>
        <w:t xml:space="preserve"> </w:t>
      </w:r>
      <w:r w:rsidRPr="00D773D5">
        <w:rPr>
          <w:rFonts w:ascii="Arial" w:hAnsi="Arial" w:cs="Arial"/>
        </w:rPr>
        <w:t>03</w:t>
      </w:r>
      <w:r w:rsidRPr="00D773D5">
        <w:rPr>
          <w:rFonts w:ascii="Arial" w:hAnsi="Arial" w:cs="Arial"/>
          <w:spacing w:val="-9"/>
        </w:rPr>
        <w:t xml:space="preserve"> </w:t>
      </w:r>
      <w:r w:rsidRPr="00D773D5">
        <w:rPr>
          <w:rFonts w:ascii="Arial" w:hAnsi="Arial" w:cs="Arial"/>
        </w:rPr>
        <w:t>de</w:t>
      </w:r>
      <w:r w:rsidRPr="00D773D5">
        <w:rPr>
          <w:rFonts w:ascii="Arial" w:hAnsi="Arial" w:cs="Arial"/>
          <w:spacing w:val="-11"/>
        </w:rPr>
        <w:t xml:space="preserve"> </w:t>
      </w:r>
      <w:r w:rsidRPr="00D773D5">
        <w:rPr>
          <w:rFonts w:ascii="Arial" w:hAnsi="Arial" w:cs="Arial"/>
        </w:rPr>
        <w:t>la</w:t>
      </w:r>
      <w:r w:rsidRPr="00D773D5">
        <w:rPr>
          <w:rFonts w:ascii="Arial" w:hAnsi="Arial" w:cs="Arial"/>
          <w:spacing w:val="-8"/>
        </w:rPr>
        <w:t xml:space="preserve"> </w:t>
      </w:r>
      <w:r w:rsidRPr="00D773D5">
        <w:rPr>
          <w:rFonts w:ascii="Arial" w:hAnsi="Arial" w:cs="Arial"/>
        </w:rPr>
        <w:t>ley</w:t>
      </w:r>
      <w:r w:rsidRPr="00D773D5">
        <w:rPr>
          <w:rFonts w:ascii="Arial" w:hAnsi="Arial" w:cs="Arial"/>
          <w:spacing w:val="-11"/>
        </w:rPr>
        <w:t xml:space="preserve"> </w:t>
      </w:r>
      <w:r w:rsidRPr="00D773D5">
        <w:rPr>
          <w:rFonts w:ascii="Arial" w:hAnsi="Arial" w:cs="Arial"/>
        </w:rPr>
        <w:t>1437</w:t>
      </w:r>
      <w:r w:rsidRPr="00D773D5">
        <w:rPr>
          <w:rFonts w:ascii="Arial" w:hAnsi="Arial" w:cs="Arial"/>
          <w:spacing w:val="-11"/>
        </w:rPr>
        <w:t xml:space="preserve"> </w:t>
      </w:r>
      <w:r w:rsidRPr="00D773D5">
        <w:rPr>
          <w:rFonts w:ascii="Arial" w:hAnsi="Arial" w:cs="Arial"/>
        </w:rPr>
        <w:t>de</w:t>
      </w:r>
      <w:r w:rsidRPr="00D773D5">
        <w:rPr>
          <w:rFonts w:ascii="Arial" w:hAnsi="Arial" w:cs="Arial"/>
          <w:spacing w:val="-11"/>
        </w:rPr>
        <w:t xml:space="preserve"> </w:t>
      </w:r>
      <w:r w:rsidRPr="00D773D5">
        <w:rPr>
          <w:rFonts w:ascii="Arial" w:hAnsi="Arial" w:cs="Arial"/>
        </w:rPr>
        <w:t>2011.</w:t>
      </w:r>
      <w:r w:rsidRPr="00D773D5">
        <w:rPr>
          <w:rFonts w:ascii="Arial" w:hAnsi="Arial" w:cs="Arial"/>
          <w:spacing w:val="-7"/>
        </w:rPr>
        <w:t xml:space="preserve"> </w:t>
      </w:r>
      <w:r w:rsidRPr="00D773D5">
        <w:rPr>
          <w:rFonts w:ascii="Arial" w:hAnsi="Arial" w:cs="Arial"/>
        </w:rPr>
        <w:t>Esta</w:t>
      </w:r>
      <w:r w:rsidRPr="00D773D5">
        <w:rPr>
          <w:rFonts w:ascii="Arial" w:hAnsi="Arial" w:cs="Arial"/>
          <w:spacing w:val="-11"/>
        </w:rPr>
        <w:t xml:space="preserve"> </w:t>
      </w:r>
      <w:proofErr w:type="gramStart"/>
      <w:r w:rsidRPr="00D773D5">
        <w:rPr>
          <w:rFonts w:ascii="Arial" w:hAnsi="Arial" w:cs="Arial"/>
        </w:rPr>
        <w:t>Delegada</w:t>
      </w:r>
      <w:proofErr w:type="gramEnd"/>
      <w:r w:rsidRPr="00D773D5">
        <w:rPr>
          <w:rFonts w:ascii="Arial" w:hAnsi="Arial" w:cs="Arial"/>
        </w:rPr>
        <w:t xml:space="preserve"> con funciones de inspección, vigilancia y control al ejercicio de la gestión catastral procederá</w:t>
      </w:r>
      <w:r w:rsidRPr="00D773D5">
        <w:rPr>
          <w:rFonts w:ascii="Arial" w:hAnsi="Arial" w:cs="Arial"/>
          <w:spacing w:val="-2"/>
        </w:rPr>
        <w:t xml:space="preserve"> </w:t>
      </w:r>
      <w:r w:rsidRPr="00D773D5">
        <w:rPr>
          <w:rFonts w:ascii="Arial" w:hAnsi="Arial" w:cs="Arial"/>
        </w:rPr>
        <w:t>a</w:t>
      </w:r>
      <w:r w:rsidRPr="00D773D5">
        <w:rPr>
          <w:rFonts w:ascii="Arial" w:hAnsi="Arial" w:cs="Arial"/>
          <w:spacing w:val="-4"/>
        </w:rPr>
        <w:t xml:space="preserve"> </w:t>
      </w:r>
      <w:r w:rsidRPr="00D773D5">
        <w:rPr>
          <w:rFonts w:ascii="Arial" w:hAnsi="Arial" w:cs="Arial"/>
        </w:rPr>
        <w:t>realizar un</w:t>
      </w:r>
      <w:r w:rsidRPr="00D773D5">
        <w:rPr>
          <w:rFonts w:ascii="Arial" w:hAnsi="Arial" w:cs="Arial"/>
          <w:spacing w:val="-2"/>
        </w:rPr>
        <w:t xml:space="preserve"> </w:t>
      </w:r>
      <w:r w:rsidRPr="00D773D5">
        <w:rPr>
          <w:rFonts w:ascii="Arial" w:hAnsi="Arial" w:cs="Arial"/>
        </w:rPr>
        <w:t>análisis factico, jurídico</w:t>
      </w:r>
      <w:r w:rsidRPr="00D773D5">
        <w:rPr>
          <w:rFonts w:ascii="Arial" w:hAnsi="Arial" w:cs="Arial"/>
          <w:spacing w:val="-2"/>
        </w:rPr>
        <w:t xml:space="preserve"> </w:t>
      </w:r>
      <w:r w:rsidRPr="00D773D5">
        <w:rPr>
          <w:rFonts w:ascii="Arial" w:hAnsi="Arial" w:cs="Arial"/>
        </w:rPr>
        <w:t>y</w:t>
      </w:r>
      <w:r w:rsidRPr="00D773D5">
        <w:rPr>
          <w:rFonts w:ascii="Arial" w:hAnsi="Arial" w:cs="Arial"/>
          <w:spacing w:val="-4"/>
        </w:rPr>
        <w:t xml:space="preserve"> </w:t>
      </w:r>
      <w:r w:rsidRPr="00D773D5">
        <w:rPr>
          <w:rFonts w:ascii="Arial" w:hAnsi="Arial" w:cs="Arial"/>
        </w:rPr>
        <w:t>técnico de</w:t>
      </w:r>
      <w:r w:rsidRPr="00D773D5">
        <w:rPr>
          <w:rFonts w:ascii="Arial" w:hAnsi="Arial" w:cs="Arial"/>
          <w:spacing w:val="-2"/>
        </w:rPr>
        <w:t xml:space="preserve"> </w:t>
      </w:r>
      <w:r w:rsidRPr="00D773D5">
        <w:rPr>
          <w:rFonts w:ascii="Arial" w:hAnsi="Arial" w:cs="Arial"/>
        </w:rPr>
        <w:t>los</w:t>
      </w:r>
      <w:r w:rsidRPr="00D773D5">
        <w:rPr>
          <w:rFonts w:ascii="Arial" w:hAnsi="Arial" w:cs="Arial"/>
          <w:spacing w:val="-2"/>
        </w:rPr>
        <w:t xml:space="preserve"> </w:t>
      </w:r>
      <w:r w:rsidRPr="00D773D5">
        <w:rPr>
          <w:rFonts w:ascii="Arial" w:hAnsi="Arial" w:cs="Arial"/>
        </w:rPr>
        <w:t>cargos teniendo en</w:t>
      </w:r>
      <w:r w:rsidRPr="00D773D5">
        <w:rPr>
          <w:rFonts w:ascii="Arial" w:hAnsi="Arial" w:cs="Arial"/>
          <w:spacing w:val="-2"/>
        </w:rPr>
        <w:t xml:space="preserve"> </w:t>
      </w:r>
      <w:r w:rsidRPr="00D773D5">
        <w:rPr>
          <w:rFonts w:ascii="Arial" w:hAnsi="Arial" w:cs="Arial"/>
        </w:rPr>
        <w:t>cuenta el material probatorio que obra en el expediente, donde expondrá la procedencia o no de los cargos formulados de la siguiente manera:</w:t>
      </w:r>
    </w:p>
    <w:p w14:paraId="6369D19A" w14:textId="77777777" w:rsidR="00E73832" w:rsidRPr="00B1391A" w:rsidRDefault="00E73832" w:rsidP="00CD29FB">
      <w:pPr>
        <w:spacing w:before="87"/>
        <w:ind w:right="252"/>
        <w:jc w:val="both"/>
        <w:rPr>
          <w:rFonts w:ascii="Arial" w:hAnsi="Arial" w:cs="Arial"/>
          <w:b/>
          <w:i/>
          <w:sz w:val="24"/>
          <w:szCs w:val="24"/>
          <w:u w:val="single"/>
        </w:rPr>
      </w:pPr>
    </w:p>
    <w:p w14:paraId="6D9ADE74" w14:textId="77777777" w:rsidR="00304C4E" w:rsidRDefault="003D6291" w:rsidP="00CD29FB">
      <w:pPr>
        <w:spacing w:before="87"/>
        <w:ind w:right="252"/>
        <w:jc w:val="both"/>
        <w:rPr>
          <w:rFonts w:ascii="Arial" w:hAnsi="Arial" w:cs="Arial"/>
          <w:i/>
          <w:spacing w:val="40"/>
          <w:sz w:val="24"/>
          <w:szCs w:val="24"/>
          <w:u w:val="single"/>
        </w:rPr>
      </w:pPr>
      <w:r>
        <w:rPr>
          <w:rFonts w:ascii="Arial" w:hAnsi="Arial" w:cs="Arial"/>
          <w:b/>
          <w:i/>
          <w:sz w:val="24"/>
          <w:szCs w:val="24"/>
          <w:u w:val="single"/>
        </w:rPr>
        <w:t>UNICO CARGO</w:t>
      </w:r>
      <w:r w:rsidR="00AF7A9B" w:rsidRPr="00B1391A">
        <w:rPr>
          <w:rFonts w:ascii="Arial" w:hAnsi="Arial" w:cs="Arial"/>
          <w:i/>
          <w:sz w:val="24"/>
          <w:szCs w:val="24"/>
          <w:u w:val="single"/>
        </w:rPr>
        <w:t>:</w:t>
      </w:r>
      <w:r w:rsidR="00AF7A9B" w:rsidRPr="00B1391A">
        <w:rPr>
          <w:rFonts w:ascii="Arial" w:hAnsi="Arial" w:cs="Arial"/>
          <w:i/>
          <w:spacing w:val="40"/>
          <w:sz w:val="24"/>
          <w:szCs w:val="24"/>
          <w:u w:val="single"/>
        </w:rPr>
        <w:t xml:space="preserve"> </w:t>
      </w:r>
    </w:p>
    <w:p w14:paraId="6954FC5A" w14:textId="77777777" w:rsidR="003D6291" w:rsidRDefault="003D6291" w:rsidP="005B6DF2">
      <w:pPr>
        <w:pStyle w:val="Textoindependiente"/>
        <w:jc w:val="both"/>
        <w:rPr>
          <w:rStyle w:val="normaltextrun"/>
          <w:rFonts w:ascii="Arial" w:hAnsi="Arial" w:cs="Arial"/>
          <w:i/>
        </w:rPr>
      </w:pPr>
    </w:p>
    <w:p w14:paraId="7C61FE67" w14:textId="4037ED74" w:rsidR="005B6DF2" w:rsidRDefault="003D6291" w:rsidP="005B6DF2">
      <w:pPr>
        <w:pStyle w:val="Textoindependiente"/>
        <w:jc w:val="both"/>
        <w:rPr>
          <w:rFonts w:ascii="Arial" w:hAnsi="Arial" w:cs="Arial"/>
          <w:u w:val="single"/>
        </w:rPr>
      </w:pPr>
      <w:r>
        <w:rPr>
          <w:rStyle w:val="normaltextrun"/>
          <w:rFonts w:ascii="Arial" w:hAnsi="Arial" w:cs="Arial"/>
          <w:i/>
          <w:u w:val="single"/>
        </w:rPr>
        <w:t>“</w:t>
      </w:r>
      <w:r w:rsidRPr="003D6291">
        <w:rPr>
          <w:rStyle w:val="normaltextrun"/>
          <w:rFonts w:ascii="Arial" w:hAnsi="Arial" w:cs="Arial"/>
          <w:i/>
          <w:u w:val="single"/>
        </w:rPr>
        <w:t xml:space="preserve">El municipio de </w:t>
      </w:r>
      <w:proofErr w:type="spellStart"/>
      <w:r w:rsidR="005E575D">
        <w:rPr>
          <w:rStyle w:val="normaltextrun"/>
          <w:rFonts w:ascii="Arial" w:hAnsi="Arial" w:cs="Arial"/>
          <w:i/>
          <w:u w:val="single"/>
        </w:rPr>
        <w:t>Ibague</w:t>
      </w:r>
      <w:proofErr w:type="spellEnd"/>
      <w:r w:rsidR="005E575D">
        <w:rPr>
          <w:rStyle w:val="normaltextrun"/>
          <w:rFonts w:ascii="Arial" w:hAnsi="Arial" w:cs="Arial"/>
          <w:i/>
          <w:u w:val="single"/>
        </w:rPr>
        <w:t xml:space="preserve"> – Tolima</w:t>
      </w:r>
      <w:r w:rsidRPr="003D6291">
        <w:rPr>
          <w:rStyle w:val="normaltextrun"/>
          <w:rFonts w:ascii="Arial" w:hAnsi="Arial" w:cs="Arial"/>
          <w:i/>
          <w:u w:val="single"/>
        </w:rPr>
        <w:t xml:space="preserve"> , en su condición de Gestor Catastral, presuntamente infringió lo previsto en el numeral 13 del artículo 81 de la Ley 1955 de 2019, como quiera que omitió dar respuesta al requerimiento de información hecho por esta Delegada mediante oficio </w:t>
      </w:r>
      <w:r w:rsidRPr="003D6291">
        <w:rPr>
          <w:rStyle w:val="normaltextrun"/>
          <w:rFonts w:ascii="Arial" w:hAnsi="Arial" w:cs="Arial"/>
          <w:bCs/>
          <w:i/>
          <w:color w:val="000000" w:themeColor="text1"/>
          <w:u w:val="single"/>
        </w:rPr>
        <w:t xml:space="preserve">SNR2023EE016637 del 28 de febrero de 2023, desatendiendo así lo ordenado por esta Superintendencia en ejercicio de la inspección y vigilancia al servicio público de gestión catastral, de acuerdo con las facultades atribuidas en los artículos </w:t>
      </w:r>
      <w:r w:rsidRPr="003D6291">
        <w:rPr>
          <w:rFonts w:ascii="Arial" w:hAnsi="Arial" w:cs="Arial"/>
          <w:i/>
          <w:u w:val="single"/>
        </w:rPr>
        <w:t>2.2.2.7.3. y 2.2.2.7.4</w:t>
      </w:r>
      <w:r w:rsidRPr="003D6291">
        <w:rPr>
          <w:rFonts w:ascii="Arial" w:hAnsi="Arial" w:cs="Arial"/>
          <w:i/>
          <w:iCs/>
          <w:u w:val="single"/>
        </w:rPr>
        <w:t xml:space="preserve">. </w:t>
      </w:r>
      <w:r w:rsidRPr="003D6291">
        <w:rPr>
          <w:rFonts w:ascii="Arial" w:hAnsi="Arial" w:cs="Arial"/>
          <w:i/>
          <w:u w:val="single"/>
        </w:rPr>
        <w:t>d</w:t>
      </w:r>
      <w:r w:rsidRPr="003D6291">
        <w:rPr>
          <w:rStyle w:val="normaltextrun"/>
          <w:rFonts w:ascii="Arial" w:hAnsi="Arial" w:cs="Arial"/>
          <w:i/>
          <w:u w:val="single"/>
        </w:rPr>
        <w:t xml:space="preserve">el Decreto 1170 del 2015, modificado por el artículo 2.2.2.7.3 del Decreto 148 de </w:t>
      </w:r>
      <w:r w:rsidR="008334B8">
        <w:rPr>
          <w:rStyle w:val="normaltextrun"/>
          <w:rFonts w:ascii="Arial" w:hAnsi="Arial" w:cs="Arial"/>
          <w:i/>
          <w:u w:val="single"/>
        </w:rPr>
        <w:t>2022.</w:t>
      </w:r>
    </w:p>
    <w:p w14:paraId="5669C355" w14:textId="77777777" w:rsidR="00DE103D" w:rsidRDefault="00DE103D" w:rsidP="005B6DF2">
      <w:pPr>
        <w:pStyle w:val="Textoindependiente"/>
        <w:jc w:val="both"/>
        <w:rPr>
          <w:rFonts w:ascii="Arial" w:hAnsi="Arial" w:cs="Arial"/>
          <w:u w:val="single"/>
        </w:rPr>
      </w:pPr>
    </w:p>
    <w:p w14:paraId="32776EEB" w14:textId="77777777" w:rsidR="00DE103D" w:rsidRDefault="00DE103D" w:rsidP="00DE103D">
      <w:pPr>
        <w:pStyle w:val="Textoindependiente"/>
        <w:jc w:val="both"/>
        <w:rPr>
          <w:rFonts w:ascii="Arial" w:hAnsi="Arial" w:cs="Arial"/>
        </w:rPr>
      </w:pPr>
      <w:r>
        <w:rPr>
          <w:rFonts w:ascii="Arial" w:hAnsi="Arial" w:cs="Arial"/>
        </w:rPr>
        <w:t>Como se dijo antes e</w:t>
      </w:r>
      <w:r w:rsidRPr="00DE103D">
        <w:rPr>
          <w:rFonts w:ascii="Arial" w:hAnsi="Arial" w:cs="Arial"/>
        </w:rPr>
        <w:t xml:space="preserve">l 28 de febrero </w:t>
      </w:r>
      <w:r w:rsidR="005E575D">
        <w:rPr>
          <w:rFonts w:ascii="Arial" w:hAnsi="Arial" w:cs="Arial"/>
        </w:rPr>
        <w:t xml:space="preserve">de 2023 </w:t>
      </w:r>
      <w:r w:rsidRPr="00DE103D">
        <w:rPr>
          <w:rFonts w:ascii="Arial" w:hAnsi="Arial" w:cs="Arial"/>
        </w:rPr>
        <w:t>se solicitó información detallada</w:t>
      </w:r>
      <w:r>
        <w:rPr>
          <w:rFonts w:ascii="Arial" w:hAnsi="Arial" w:cs="Arial"/>
        </w:rPr>
        <w:t xml:space="preserve"> al Gestor Catastral</w:t>
      </w:r>
      <w:r w:rsidRPr="00DE103D">
        <w:rPr>
          <w:rFonts w:ascii="Arial" w:hAnsi="Arial" w:cs="Arial"/>
        </w:rPr>
        <w:t xml:space="preserve"> sobre la intervención del año 2022, incluyendo una serie de requisitos a diligenciar en archivo </w:t>
      </w:r>
      <w:r w:rsidRPr="00DE103D">
        <w:rPr>
          <w:rFonts w:ascii="Arial" w:hAnsi="Arial" w:cs="Arial"/>
        </w:rPr>
        <w:lastRenderedPageBreak/>
        <w:t>XLS. El plazo</w:t>
      </w:r>
      <w:r w:rsidR="005E575D">
        <w:rPr>
          <w:rFonts w:ascii="Arial" w:hAnsi="Arial" w:cs="Arial"/>
        </w:rPr>
        <w:t xml:space="preserve"> establecido</w:t>
      </w:r>
      <w:r>
        <w:rPr>
          <w:rFonts w:ascii="Arial" w:hAnsi="Arial" w:cs="Arial"/>
        </w:rPr>
        <w:t xml:space="preserve"> para dar respuesta</w:t>
      </w:r>
      <w:r w:rsidR="005E575D">
        <w:rPr>
          <w:rFonts w:ascii="Arial" w:hAnsi="Arial" w:cs="Arial"/>
        </w:rPr>
        <w:t xml:space="preserve"> a este requerimiento era</w:t>
      </w:r>
      <w:r>
        <w:rPr>
          <w:rFonts w:ascii="Arial" w:hAnsi="Arial" w:cs="Arial"/>
        </w:rPr>
        <w:t xml:space="preserve"> </w:t>
      </w:r>
      <w:r w:rsidRPr="00DE103D">
        <w:rPr>
          <w:rFonts w:ascii="Arial" w:hAnsi="Arial" w:cs="Arial"/>
        </w:rPr>
        <w:t>de 15 días</w:t>
      </w:r>
      <w:r w:rsidR="005E575D">
        <w:rPr>
          <w:rFonts w:ascii="Arial" w:hAnsi="Arial" w:cs="Arial"/>
        </w:rPr>
        <w:t xml:space="preserve">, lo cual fue </w:t>
      </w:r>
      <w:r w:rsidRPr="00DE103D">
        <w:rPr>
          <w:rFonts w:ascii="Arial" w:hAnsi="Arial" w:cs="Arial"/>
        </w:rPr>
        <w:t xml:space="preserve">  </w:t>
      </w:r>
      <w:r>
        <w:rPr>
          <w:rFonts w:ascii="Arial" w:hAnsi="Arial" w:cs="Arial"/>
        </w:rPr>
        <w:t>comunic</w:t>
      </w:r>
      <w:r w:rsidR="005E575D">
        <w:rPr>
          <w:rFonts w:ascii="Arial" w:hAnsi="Arial" w:cs="Arial"/>
        </w:rPr>
        <w:t>ado</w:t>
      </w:r>
      <w:r w:rsidRPr="00DE103D">
        <w:rPr>
          <w:rFonts w:ascii="Arial" w:hAnsi="Arial" w:cs="Arial"/>
        </w:rPr>
        <w:t xml:space="preserve"> mediante radicado SNR2023EE016637. Adicionalmente,</w:t>
      </w:r>
      <w:r w:rsidR="005E575D">
        <w:rPr>
          <w:rFonts w:ascii="Arial" w:hAnsi="Arial" w:cs="Arial"/>
        </w:rPr>
        <w:t xml:space="preserve"> mediante</w:t>
      </w:r>
      <w:r w:rsidR="005E575D" w:rsidRPr="00DE103D">
        <w:rPr>
          <w:rFonts w:ascii="Arial" w:hAnsi="Arial" w:cs="Arial"/>
        </w:rPr>
        <w:t xml:space="preserve"> radicado SNR2023EE043618</w:t>
      </w:r>
      <w:r w:rsidRPr="00DE103D">
        <w:rPr>
          <w:rFonts w:ascii="Arial" w:hAnsi="Arial" w:cs="Arial"/>
        </w:rPr>
        <w:t xml:space="preserve"> se realizó notificación por aviso al alcalde Andrés Hurtado</w:t>
      </w:r>
      <w:r w:rsidR="005E575D">
        <w:rPr>
          <w:rFonts w:ascii="Arial" w:hAnsi="Arial" w:cs="Arial"/>
        </w:rPr>
        <w:t>.</w:t>
      </w:r>
    </w:p>
    <w:p w14:paraId="2AE6FB73" w14:textId="77777777" w:rsidR="005E575D" w:rsidRPr="00DE103D" w:rsidRDefault="005E575D" w:rsidP="00DE103D">
      <w:pPr>
        <w:pStyle w:val="Textoindependiente"/>
        <w:jc w:val="both"/>
        <w:rPr>
          <w:rFonts w:ascii="Arial" w:hAnsi="Arial" w:cs="Arial"/>
        </w:rPr>
      </w:pPr>
    </w:p>
    <w:p w14:paraId="7A492897" w14:textId="77777777" w:rsidR="00DE103D" w:rsidRDefault="00DE103D" w:rsidP="00DE103D">
      <w:pPr>
        <w:pStyle w:val="Textoindependiente"/>
        <w:jc w:val="both"/>
        <w:rPr>
          <w:rFonts w:ascii="Arial" w:hAnsi="Arial" w:cs="Arial"/>
        </w:rPr>
      </w:pPr>
      <w:r>
        <w:rPr>
          <w:rFonts w:ascii="Arial" w:hAnsi="Arial" w:cs="Arial"/>
        </w:rPr>
        <w:t xml:space="preserve">Así las cosas, se evidencia que </w:t>
      </w:r>
      <w:r w:rsidRPr="00DE103D">
        <w:rPr>
          <w:rFonts w:ascii="Arial" w:hAnsi="Arial" w:cs="Arial"/>
        </w:rPr>
        <w:t>la apertura del expediente</w:t>
      </w:r>
      <w:r>
        <w:rPr>
          <w:rFonts w:ascii="Arial" w:hAnsi="Arial" w:cs="Arial"/>
        </w:rPr>
        <w:t xml:space="preserve"> administrativo sancionatorio</w:t>
      </w:r>
      <w:r w:rsidRPr="00DE103D">
        <w:rPr>
          <w:rFonts w:ascii="Arial" w:hAnsi="Arial" w:cs="Arial"/>
        </w:rPr>
        <w:t xml:space="preserve"> se d</w:t>
      </w:r>
      <w:r>
        <w:rPr>
          <w:rFonts w:ascii="Arial" w:hAnsi="Arial" w:cs="Arial"/>
        </w:rPr>
        <w:t>io</w:t>
      </w:r>
      <w:r w:rsidRPr="00DE103D">
        <w:rPr>
          <w:rFonts w:ascii="Arial" w:hAnsi="Arial" w:cs="Arial"/>
        </w:rPr>
        <w:t xml:space="preserve"> por la no entrega de la información intervención 2022. A la fecha, y conforme </w:t>
      </w:r>
      <w:r>
        <w:rPr>
          <w:rFonts w:ascii="Arial" w:hAnsi="Arial" w:cs="Arial"/>
        </w:rPr>
        <w:t>a los encontrado en el expediente</w:t>
      </w:r>
      <w:r w:rsidR="005E575D">
        <w:rPr>
          <w:rFonts w:ascii="Arial" w:hAnsi="Arial" w:cs="Arial"/>
        </w:rPr>
        <w:t xml:space="preserve"> sancionatorio</w:t>
      </w:r>
      <w:r>
        <w:rPr>
          <w:rFonts w:ascii="Arial" w:hAnsi="Arial" w:cs="Arial"/>
        </w:rPr>
        <w:t xml:space="preserve"> </w:t>
      </w:r>
      <w:r w:rsidRPr="00DE103D">
        <w:rPr>
          <w:rFonts w:ascii="Arial" w:hAnsi="Arial" w:cs="Arial"/>
        </w:rPr>
        <w:t>no</w:t>
      </w:r>
      <w:r>
        <w:rPr>
          <w:rFonts w:ascii="Arial" w:hAnsi="Arial" w:cs="Arial"/>
        </w:rPr>
        <w:t xml:space="preserve"> se ha </w:t>
      </w:r>
      <w:r w:rsidRPr="00DE103D">
        <w:rPr>
          <w:rFonts w:ascii="Arial" w:hAnsi="Arial" w:cs="Arial"/>
        </w:rPr>
        <w:t>recibido la respuesta a la solicitud de información relacionada con la intervención de 2022</w:t>
      </w:r>
      <w:r>
        <w:rPr>
          <w:rFonts w:ascii="Arial" w:hAnsi="Arial" w:cs="Arial"/>
        </w:rPr>
        <w:t>.</w:t>
      </w:r>
    </w:p>
    <w:p w14:paraId="63A72370" w14:textId="77777777" w:rsidR="00DE103D" w:rsidRPr="00DE103D" w:rsidRDefault="00DE103D" w:rsidP="00DE103D">
      <w:pPr>
        <w:pStyle w:val="Textoindependiente"/>
        <w:jc w:val="both"/>
        <w:rPr>
          <w:rFonts w:ascii="Arial" w:hAnsi="Arial" w:cs="Arial"/>
        </w:rPr>
      </w:pPr>
    </w:p>
    <w:p w14:paraId="1E075FD3" w14:textId="77777777" w:rsidR="00DE103D" w:rsidRPr="00DE103D" w:rsidRDefault="005E575D" w:rsidP="00DE103D">
      <w:pPr>
        <w:pStyle w:val="Textoindependiente"/>
        <w:jc w:val="both"/>
        <w:rPr>
          <w:rFonts w:ascii="Arial" w:hAnsi="Arial" w:cs="Arial"/>
        </w:rPr>
      </w:pPr>
      <w:r>
        <w:rPr>
          <w:rFonts w:ascii="Arial" w:hAnsi="Arial" w:cs="Arial"/>
        </w:rPr>
        <w:t>De esta manera, d</w:t>
      </w:r>
      <w:r w:rsidR="00DE103D" w:rsidRPr="00DE103D">
        <w:rPr>
          <w:rFonts w:ascii="Arial" w:hAnsi="Arial" w:cs="Arial"/>
        </w:rPr>
        <w:t>ado que</w:t>
      </w:r>
      <w:r>
        <w:rPr>
          <w:rFonts w:ascii="Arial" w:hAnsi="Arial" w:cs="Arial"/>
        </w:rPr>
        <w:t xml:space="preserve"> a la fecha</w:t>
      </w:r>
      <w:r w:rsidR="00DE103D" w:rsidRPr="00DE103D">
        <w:rPr>
          <w:rFonts w:ascii="Arial" w:hAnsi="Arial" w:cs="Arial"/>
        </w:rPr>
        <w:t xml:space="preserve"> no se ha recibido la información solicitada, </w:t>
      </w:r>
      <w:r w:rsidR="00DE103D">
        <w:rPr>
          <w:rFonts w:ascii="Arial" w:hAnsi="Arial" w:cs="Arial"/>
        </w:rPr>
        <w:t>se carece</w:t>
      </w:r>
      <w:r w:rsidR="00DE103D" w:rsidRPr="00DE103D">
        <w:rPr>
          <w:rFonts w:ascii="Arial" w:hAnsi="Arial" w:cs="Arial"/>
        </w:rPr>
        <w:t xml:space="preserve"> de los insumos necesarios para llevar a cabo una revisión técnica del </w:t>
      </w:r>
      <w:r w:rsidR="00DE103D">
        <w:rPr>
          <w:rFonts w:ascii="Arial" w:hAnsi="Arial" w:cs="Arial"/>
        </w:rPr>
        <w:t>presente</w:t>
      </w:r>
      <w:r w:rsidR="00DE103D" w:rsidRPr="00DE103D">
        <w:rPr>
          <w:rFonts w:ascii="Arial" w:hAnsi="Arial" w:cs="Arial"/>
        </w:rPr>
        <w:t xml:space="preserve">. Es importante señalar que, si esta información fuera entregada </w:t>
      </w:r>
      <w:r>
        <w:rPr>
          <w:rFonts w:ascii="Arial" w:hAnsi="Arial" w:cs="Arial"/>
        </w:rPr>
        <w:t>en este momento</w:t>
      </w:r>
      <w:r w:rsidR="00DE103D" w:rsidRPr="00DE103D">
        <w:rPr>
          <w:rFonts w:ascii="Arial" w:hAnsi="Arial" w:cs="Arial"/>
        </w:rPr>
        <w:t xml:space="preserve">, no </w:t>
      </w:r>
      <w:r w:rsidRPr="00DE103D">
        <w:rPr>
          <w:rFonts w:ascii="Arial" w:hAnsi="Arial" w:cs="Arial"/>
        </w:rPr>
        <w:t>podr</w:t>
      </w:r>
      <w:r>
        <w:rPr>
          <w:rFonts w:ascii="Arial" w:hAnsi="Arial" w:cs="Arial"/>
        </w:rPr>
        <w:t>ía</w:t>
      </w:r>
      <w:r w:rsidR="00DE103D" w:rsidRPr="00DE103D">
        <w:rPr>
          <w:rFonts w:ascii="Arial" w:hAnsi="Arial" w:cs="Arial"/>
        </w:rPr>
        <w:t xml:space="preserve"> ser utilizada a nivel técnico, ya que </w:t>
      </w:r>
      <w:r w:rsidR="00DE103D">
        <w:rPr>
          <w:rFonts w:ascii="Arial" w:hAnsi="Arial" w:cs="Arial"/>
        </w:rPr>
        <w:t xml:space="preserve">la misma era </w:t>
      </w:r>
      <w:r w:rsidR="00DE103D" w:rsidRPr="00DE103D">
        <w:rPr>
          <w:rFonts w:ascii="Arial" w:hAnsi="Arial" w:cs="Arial"/>
        </w:rPr>
        <w:t>necesaria para el proceso del año 2023.</w:t>
      </w:r>
    </w:p>
    <w:p w14:paraId="1BF3D6DB" w14:textId="77777777" w:rsidR="00D773D5" w:rsidRPr="00DE103D" w:rsidRDefault="00D773D5" w:rsidP="005B6DF2">
      <w:pPr>
        <w:pStyle w:val="Textoindependiente"/>
        <w:jc w:val="both"/>
        <w:rPr>
          <w:rFonts w:ascii="Arial" w:hAnsi="Arial" w:cs="Arial"/>
        </w:rPr>
      </w:pPr>
    </w:p>
    <w:p w14:paraId="748641AF" w14:textId="77777777" w:rsidR="00352139" w:rsidRPr="00352139" w:rsidRDefault="00352139" w:rsidP="005B6DF2">
      <w:pPr>
        <w:ind w:hanging="1"/>
        <w:jc w:val="both"/>
        <w:rPr>
          <w:rFonts w:ascii="Arial" w:hAnsi="Arial" w:cs="Arial"/>
        </w:rPr>
      </w:pPr>
      <w:r>
        <w:rPr>
          <w:rFonts w:ascii="Arial" w:hAnsi="Arial" w:cs="Arial"/>
        </w:rPr>
        <w:t xml:space="preserve">Este cargo se </w:t>
      </w:r>
      <w:r w:rsidR="005E575D">
        <w:rPr>
          <w:rFonts w:ascii="Arial" w:hAnsi="Arial" w:cs="Arial"/>
        </w:rPr>
        <w:t>confirma.</w:t>
      </w:r>
    </w:p>
    <w:p w14:paraId="5D92C445" w14:textId="77777777" w:rsidR="00345A3C" w:rsidRPr="00B1391A" w:rsidRDefault="00345A3C" w:rsidP="00CD29FB">
      <w:pPr>
        <w:pStyle w:val="Textoindependiente"/>
        <w:ind w:right="255"/>
        <w:jc w:val="both"/>
        <w:rPr>
          <w:rFonts w:ascii="Arial" w:hAnsi="Arial" w:cs="Arial"/>
          <w:sz w:val="24"/>
          <w:szCs w:val="24"/>
        </w:rPr>
      </w:pPr>
    </w:p>
    <w:p w14:paraId="628061E8" w14:textId="77777777" w:rsidR="00555712" w:rsidRPr="00B1391A" w:rsidRDefault="00555712">
      <w:pPr>
        <w:pStyle w:val="Textoindependiente"/>
        <w:spacing w:before="162"/>
        <w:rPr>
          <w:rFonts w:ascii="Arial" w:hAnsi="Arial" w:cs="Arial"/>
          <w:sz w:val="24"/>
          <w:szCs w:val="24"/>
        </w:rPr>
      </w:pPr>
    </w:p>
    <w:p w14:paraId="7238EF20" w14:textId="77777777" w:rsidR="00555712" w:rsidRPr="00B1391A" w:rsidRDefault="00AF7A9B">
      <w:pPr>
        <w:pStyle w:val="Ttulo1"/>
        <w:numPr>
          <w:ilvl w:val="0"/>
          <w:numId w:val="8"/>
        </w:numPr>
        <w:tabs>
          <w:tab w:val="left" w:pos="1689"/>
        </w:tabs>
        <w:spacing w:before="1"/>
        <w:ind w:left="1689" w:hanging="719"/>
        <w:rPr>
          <w:sz w:val="24"/>
          <w:szCs w:val="24"/>
        </w:rPr>
      </w:pPr>
      <w:r w:rsidRPr="00B1391A">
        <w:rPr>
          <w:sz w:val="24"/>
          <w:szCs w:val="24"/>
        </w:rPr>
        <w:t>TIPICIDAD,</w:t>
      </w:r>
      <w:r w:rsidRPr="00B1391A">
        <w:rPr>
          <w:spacing w:val="-7"/>
          <w:sz w:val="24"/>
          <w:szCs w:val="24"/>
        </w:rPr>
        <w:t xml:space="preserve"> </w:t>
      </w:r>
      <w:r w:rsidRPr="00B1391A">
        <w:rPr>
          <w:sz w:val="24"/>
          <w:szCs w:val="24"/>
        </w:rPr>
        <w:t>ANTIJURICIDAD</w:t>
      </w:r>
      <w:r w:rsidRPr="00B1391A">
        <w:rPr>
          <w:spacing w:val="-6"/>
          <w:sz w:val="24"/>
          <w:szCs w:val="24"/>
        </w:rPr>
        <w:t xml:space="preserve"> </w:t>
      </w:r>
      <w:r w:rsidRPr="00B1391A">
        <w:rPr>
          <w:sz w:val="24"/>
          <w:szCs w:val="24"/>
        </w:rPr>
        <w:t>Y</w:t>
      </w:r>
      <w:r w:rsidRPr="00B1391A">
        <w:rPr>
          <w:spacing w:val="-8"/>
          <w:sz w:val="24"/>
          <w:szCs w:val="24"/>
        </w:rPr>
        <w:t xml:space="preserve"> </w:t>
      </w:r>
      <w:r w:rsidRPr="00B1391A">
        <w:rPr>
          <w:sz w:val="24"/>
          <w:szCs w:val="24"/>
        </w:rPr>
        <w:t>CULPABILIDAD</w:t>
      </w:r>
      <w:r w:rsidRPr="00B1391A">
        <w:rPr>
          <w:spacing w:val="-5"/>
          <w:sz w:val="24"/>
          <w:szCs w:val="24"/>
        </w:rPr>
        <w:t xml:space="preserve"> </w:t>
      </w:r>
      <w:r w:rsidRPr="00B1391A">
        <w:rPr>
          <w:sz w:val="24"/>
          <w:szCs w:val="24"/>
        </w:rPr>
        <w:t>DE</w:t>
      </w:r>
      <w:r w:rsidRPr="00B1391A">
        <w:rPr>
          <w:spacing w:val="-6"/>
          <w:sz w:val="24"/>
          <w:szCs w:val="24"/>
        </w:rPr>
        <w:t xml:space="preserve"> </w:t>
      </w:r>
      <w:r w:rsidRPr="00B1391A">
        <w:rPr>
          <w:sz w:val="24"/>
          <w:szCs w:val="24"/>
        </w:rPr>
        <w:t>LA</w:t>
      </w:r>
      <w:r w:rsidRPr="00B1391A">
        <w:rPr>
          <w:spacing w:val="-6"/>
          <w:sz w:val="24"/>
          <w:szCs w:val="24"/>
        </w:rPr>
        <w:t xml:space="preserve"> </w:t>
      </w:r>
      <w:r w:rsidRPr="00B1391A">
        <w:rPr>
          <w:spacing w:val="-2"/>
          <w:sz w:val="24"/>
          <w:szCs w:val="24"/>
        </w:rPr>
        <w:t>CONDUCTA.</w:t>
      </w:r>
    </w:p>
    <w:p w14:paraId="0D3A8368" w14:textId="77777777" w:rsidR="00555712" w:rsidRPr="00B1391A" w:rsidRDefault="00555712">
      <w:pPr>
        <w:pStyle w:val="Textoindependiente"/>
        <w:rPr>
          <w:rFonts w:ascii="Arial" w:hAnsi="Arial" w:cs="Arial"/>
          <w:b/>
          <w:sz w:val="24"/>
          <w:szCs w:val="24"/>
        </w:rPr>
      </w:pPr>
    </w:p>
    <w:p w14:paraId="18CFEC19" w14:textId="77777777" w:rsidR="00555712" w:rsidRPr="00352139" w:rsidRDefault="00AF7A9B">
      <w:pPr>
        <w:pStyle w:val="Ttulo2"/>
        <w:numPr>
          <w:ilvl w:val="0"/>
          <w:numId w:val="3"/>
        </w:numPr>
        <w:tabs>
          <w:tab w:val="left" w:pos="554"/>
        </w:tabs>
        <w:ind w:hanging="292"/>
      </w:pPr>
      <w:r w:rsidRPr="00352139">
        <w:t>Tipicidad</w:t>
      </w:r>
      <w:r w:rsidRPr="00352139">
        <w:rPr>
          <w:spacing w:val="-3"/>
        </w:rPr>
        <w:t xml:space="preserve"> </w:t>
      </w:r>
      <w:r w:rsidRPr="00352139">
        <w:t>de</w:t>
      </w:r>
      <w:r w:rsidRPr="00352139">
        <w:rPr>
          <w:spacing w:val="-4"/>
        </w:rPr>
        <w:t xml:space="preserve"> </w:t>
      </w:r>
      <w:r w:rsidRPr="00352139">
        <w:t>la</w:t>
      </w:r>
      <w:r w:rsidRPr="00352139">
        <w:rPr>
          <w:spacing w:val="-3"/>
        </w:rPr>
        <w:t xml:space="preserve"> </w:t>
      </w:r>
      <w:r w:rsidRPr="00352139">
        <w:rPr>
          <w:spacing w:val="-2"/>
        </w:rPr>
        <w:t>conducta.</w:t>
      </w:r>
    </w:p>
    <w:p w14:paraId="7BA14136" w14:textId="77777777" w:rsidR="00555712" w:rsidRPr="00352139" w:rsidRDefault="00AF7A9B">
      <w:pPr>
        <w:pStyle w:val="Textoindependiente"/>
        <w:spacing w:before="251"/>
        <w:ind w:left="262" w:right="253"/>
        <w:jc w:val="both"/>
        <w:rPr>
          <w:rFonts w:ascii="Arial" w:hAnsi="Arial" w:cs="Arial"/>
        </w:rPr>
      </w:pPr>
      <w:r w:rsidRPr="00352139">
        <w:rPr>
          <w:rFonts w:ascii="Arial" w:hAnsi="Arial" w:cs="Arial"/>
        </w:rPr>
        <w:t xml:space="preserve">El Despacho considera relevante indicar que el principio de tipicidad se deriva del de legalidad establecido en el artículo 29 de la Constitución Política conforme al cual </w:t>
      </w:r>
      <w:r w:rsidRPr="00352139">
        <w:rPr>
          <w:rFonts w:ascii="Arial" w:hAnsi="Arial" w:cs="Arial"/>
          <w:i/>
        </w:rPr>
        <w:t xml:space="preserve">“(…) Nadie podrá ser juzgado sino conforme a las leyes prexistentes al acto que se le imputa (…)” </w:t>
      </w:r>
      <w:r w:rsidRPr="00352139">
        <w:rPr>
          <w:rFonts w:ascii="Arial" w:hAnsi="Arial" w:cs="Arial"/>
        </w:rPr>
        <w:t>y se contrae a que tanto la conducta sancionable o reprochable como la sanción a imponer deben estar previamente establecidas en una norma con fuerza material de ley. Sobre</w:t>
      </w:r>
      <w:r w:rsidRPr="00352139">
        <w:rPr>
          <w:rFonts w:ascii="Arial" w:hAnsi="Arial" w:cs="Arial"/>
          <w:spacing w:val="-11"/>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tema,</w:t>
      </w:r>
      <w:r w:rsidRPr="00352139">
        <w:rPr>
          <w:rFonts w:ascii="Arial" w:hAnsi="Arial" w:cs="Arial"/>
          <w:spacing w:val="-10"/>
        </w:rPr>
        <w:t xml:space="preserve"> </w:t>
      </w:r>
      <w:r w:rsidRPr="00352139">
        <w:rPr>
          <w:rFonts w:ascii="Arial" w:hAnsi="Arial" w:cs="Arial"/>
        </w:rPr>
        <w:t>la</w:t>
      </w:r>
      <w:r w:rsidRPr="00352139">
        <w:rPr>
          <w:rFonts w:ascii="Arial" w:hAnsi="Arial" w:cs="Arial"/>
          <w:spacing w:val="-11"/>
        </w:rPr>
        <w:t xml:space="preserve"> </w:t>
      </w:r>
      <w:r w:rsidRPr="00352139">
        <w:rPr>
          <w:rFonts w:ascii="Arial" w:hAnsi="Arial" w:cs="Arial"/>
        </w:rPr>
        <w:t>Corte</w:t>
      </w:r>
      <w:r w:rsidRPr="00352139">
        <w:rPr>
          <w:rFonts w:ascii="Arial" w:hAnsi="Arial" w:cs="Arial"/>
          <w:spacing w:val="-11"/>
        </w:rPr>
        <w:t xml:space="preserve"> </w:t>
      </w:r>
      <w:r w:rsidRPr="00352139">
        <w:rPr>
          <w:rFonts w:ascii="Arial" w:hAnsi="Arial" w:cs="Arial"/>
        </w:rPr>
        <w:t>Constitucional,</w:t>
      </w:r>
      <w:r w:rsidRPr="00352139">
        <w:rPr>
          <w:rFonts w:ascii="Arial" w:hAnsi="Arial" w:cs="Arial"/>
          <w:spacing w:val="-10"/>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Sentencia</w:t>
      </w:r>
      <w:r w:rsidRPr="00352139">
        <w:rPr>
          <w:rFonts w:ascii="Arial" w:hAnsi="Arial" w:cs="Arial"/>
          <w:spacing w:val="-11"/>
        </w:rPr>
        <w:t xml:space="preserve"> </w:t>
      </w:r>
      <w:r w:rsidRPr="00352139">
        <w:rPr>
          <w:rFonts w:ascii="Arial" w:hAnsi="Arial" w:cs="Arial"/>
        </w:rPr>
        <w:t>C-094</w:t>
      </w:r>
      <w:r w:rsidRPr="00352139">
        <w:rPr>
          <w:rFonts w:ascii="Arial" w:hAnsi="Arial" w:cs="Arial"/>
          <w:spacing w:val="-11"/>
        </w:rPr>
        <w:t xml:space="preserve"> </w:t>
      </w:r>
      <w:r w:rsidRPr="00352139">
        <w:rPr>
          <w:rFonts w:ascii="Arial" w:hAnsi="Arial" w:cs="Arial"/>
        </w:rPr>
        <w:t>del</w:t>
      </w:r>
      <w:r w:rsidRPr="00352139">
        <w:rPr>
          <w:rFonts w:ascii="Arial" w:hAnsi="Arial" w:cs="Arial"/>
          <w:spacing w:val="-12"/>
        </w:rPr>
        <w:t xml:space="preserve"> </w:t>
      </w:r>
      <w:r w:rsidRPr="00352139">
        <w:rPr>
          <w:rFonts w:ascii="Arial" w:hAnsi="Arial" w:cs="Arial"/>
        </w:rPr>
        <w:t>15</w:t>
      </w:r>
      <w:r w:rsidRPr="00352139">
        <w:rPr>
          <w:rFonts w:ascii="Arial" w:hAnsi="Arial" w:cs="Arial"/>
          <w:spacing w:val="-12"/>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abril</w:t>
      </w:r>
      <w:r w:rsidRPr="00352139">
        <w:rPr>
          <w:rFonts w:ascii="Arial" w:hAnsi="Arial" w:cs="Arial"/>
          <w:spacing w:val="-12"/>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2021,</w:t>
      </w:r>
      <w:r w:rsidRPr="00352139">
        <w:rPr>
          <w:rFonts w:ascii="Arial" w:hAnsi="Arial" w:cs="Arial"/>
          <w:spacing w:val="-10"/>
        </w:rPr>
        <w:t xml:space="preserve"> </w:t>
      </w:r>
      <w:r w:rsidRPr="00352139">
        <w:rPr>
          <w:rFonts w:ascii="Arial" w:hAnsi="Arial" w:cs="Arial"/>
        </w:rPr>
        <w:t>precisó:</w:t>
      </w:r>
    </w:p>
    <w:p w14:paraId="744FB56B" w14:textId="77777777" w:rsidR="00555712" w:rsidRPr="00352139" w:rsidRDefault="00555712">
      <w:pPr>
        <w:pStyle w:val="Textoindependiente"/>
        <w:spacing w:before="1"/>
        <w:rPr>
          <w:rFonts w:ascii="Arial" w:hAnsi="Arial" w:cs="Arial"/>
        </w:rPr>
      </w:pPr>
    </w:p>
    <w:p w14:paraId="30EFAD01" w14:textId="77777777" w:rsidR="00555712" w:rsidRPr="00352139" w:rsidRDefault="00AF7A9B">
      <w:pPr>
        <w:ind w:left="970" w:right="257"/>
        <w:jc w:val="both"/>
        <w:rPr>
          <w:rFonts w:ascii="Arial" w:hAnsi="Arial" w:cs="Arial"/>
        </w:rPr>
      </w:pPr>
      <w:r w:rsidRPr="00352139">
        <w:rPr>
          <w:rFonts w:ascii="Arial" w:hAnsi="Arial" w:cs="Arial"/>
          <w:i/>
        </w:rPr>
        <w:t>“(…) Por su parte, el principio de tipicidad, que se desprende del principio de legalidad, hace referencia a la obligación que tiene el legislador de definir con claridad y especificidad el acto, hecho u omisión constitutiva de la conducta reprochada</w:t>
      </w:r>
      <w:r w:rsidRPr="00352139">
        <w:rPr>
          <w:rFonts w:ascii="Arial" w:hAnsi="Arial" w:cs="Arial"/>
          <w:i/>
          <w:spacing w:val="-15"/>
        </w:rPr>
        <w:t xml:space="preserve"> </w:t>
      </w:r>
      <w:r w:rsidRPr="00352139">
        <w:rPr>
          <w:rFonts w:ascii="Arial" w:hAnsi="Arial" w:cs="Arial"/>
          <w:i/>
        </w:rPr>
        <w:t>por</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ordenamiento,</w:t>
      </w:r>
      <w:r w:rsidRPr="00352139">
        <w:rPr>
          <w:rFonts w:ascii="Arial" w:hAnsi="Arial" w:cs="Arial"/>
          <w:i/>
          <w:spacing w:val="-13"/>
        </w:rPr>
        <w:t xml:space="preserve"> </w:t>
      </w:r>
      <w:r w:rsidRPr="00352139">
        <w:rPr>
          <w:rFonts w:ascii="Arial" w:hAnsi="Arial" w:cs="Arial"/>
          <w:i/>
        </w:rPr>
        <w:t>de</w:t>
      </w:r>
      <w:r w:rsidRPr="00352139">
        <w:rPr>
          <w:rFonts w:ascii="Arial" w:hAnsi="Arial" w:cs="Arial"/>
          <w:i/>
          <w:spacing w:val="-16"/>
        </w:rPr>
        <w:t xml:space="preserve"> </w:t>
      </w:r>
      <w:r w:rsidRPr="00352139">
        <w:rPr>
          <w:rFonts w:ascii="Arial" w:hAnsi="Arial" w:cs="Arial"/>
          <w:i/>
        </w:rPr>
        <w:t>manera</w:t>
      </w:r>
      <w:r w:rsidRPr="00352139">
        <w:rPr>
          <w:rFonts w:ascii="Arial" w:hAnsi="Arial" w:cs="Arial"/>
          <w:i/>
          <w:spacing w:val="-13"/>
        </w:rPr>
        <w:t xml:space="preserve"> </w:t>
      </w:r>
      <w:r w:rsidRPr="00352139">
        <w:rPr>
          <w:rFonts w:ascii="Arial" w:hAnsi="Arial" w:cs="Arial"/>
          <w:i/>
        </w:rPr>
        <w:t>que</w:t>
      </w:r>
      <w:r w:rsidRPr="00352139">
        <w:rPr>
          <w:rFonts w:ascii="Arial" w:hAnsi="Arial" w:cs="Arial"/>
          <w:i/>
          <w:spacing w:val="-14"/>
        </w:rPr>
        <w:t xml:space="preserve"> </w:t>
      </w:r>
      <w:proofErr w:type="gramStart"/>
      <w:r w:rsidRPr="00352139">
        <w:rPr>
          <w:rFonts w:ascii="Arial" w:hAnsi="Arial" w:cs="Arial"/>
          <w:i/>
        </w:rPr>
        <w:t>le</w:t>
      </w:r>
      <w:proofErr w:type="gramEnd"/>
      <w:r w:rsidRPr="00352139">
        <w:rPr>
          <w:rFonts w:ascii="Arial" w:hAnsi="Arial" w:cs="Arial"/>
          <w:i/>
          <w:spacing w:val="-14"/>
        </w:rPr>
        <w:t xml:space="preserve"> </w:t>
      </w:r>
      <w:r w:rsidRPr="00352139">
        <w:rPr>
          <w:rFonts w:ascii="Arial" w:hAnsi="Arial" w:cs="Arial"/>
          <w:i/>
        </w:rPr>
        <w:t>permita</w:t>
      </w:r>
      <w:r w:rsidRPr="00352139">
        <w:rPr>
          <w:rFonts w:ascii="Arial" w:hAnsi="Arial" w:cs="Arial"/>
          <w:i/>
          <w:spacing w:val="-14"/>
        </w:rPr>
        <w:t xml:space="preserve"> </w:t>
      </w:r>
      <w:r w:rsidRPr="00352139">
        <w:rPr>
          <w:rFonts w:ascii="Arial" w:hAnsi="Arial" w:cs="Arial"/>
          <w:i/>
        </w:rPr>
        <w:t>a</w:t>
      </w:r>
      <w:r w:rsidRPr="00352139">
        <w:rPr>
          <w:rFonts w:ascii="Arial" w:hAnsi="Arial" w:cs="Arial"/>
          <w:i/>
          <w:spacing w:val="-14"/>
        </w:rPr>
        <w:t xml:space="preserve"> </w:t>
      </w:r>
      <w:r w:rsidRPr="00352139">
        <w:rPr>
          <w:rFonts w:ascii="Arial" w:hAnsi="Arial" w:cs="Arial"/>
          <w:i/>
        </w:rPr>
        <w:t>las</w:t>
      </w:r>
      <w:r w:rsidRPr="00352139">
        <w:rPr>
          <w:rFonts w:ascii="Arial" w:hAnsi="Arial" w:cs="Arial"/>
          <w:i/>
          <w:spacing w:val="-14"/>
        </w:rPr>
        <w:t xml:space="preserve"> </w:t>
      </w:r>
      <w:r w:rsidRPr="00352139">
        <w:rPr>
          <w:rFonts w:ascii="Arial" w:hAnsi="Arial" w:cs="Arial"/>
          <w:i/>
        </w:rPr>
        <w:t>personas</w:t>
      </w:r>
      <w:r w:rsidRPr="00352139">
        <w:rPr>
          <w:rFonts w:ascii="Arial" w:hAnsi="Arial" w:cs="Arial"/>
          <w:i/>
          <w:spacing w:val="-14"/>
        </w:rPr>
        <w:t xml:space="preserve"> </w:t>
      </w:r>
      <w:r w:rsidRPr="00352139">
        <w:rPr>
          <w:rFonts w:ascii="Arial" w:hAnsi="Arial" w:cs="Arial"/>
          <w:i/>
        </w:rPr>
        <w:t>a</w:t>
      </w:r>
      <w:r w:rsidRPr="00352139">
        <w:rPr>
          <w:rFonts w:ascii="Arial" w:hAnsi="Arial" w:cs="Arial"/>
          <w:i/>
          <w:spacing w:val="-14"/>
        </w:rPr>
        <w:t xml:space="preserve"> </w:t>
      </w:r>
      <w:r w:rsidRPr="00352139">
        <w:rPr>
          <w:rFonts w:ascii="Arial" w:hAnsi="Arial" w:cs="Arial"/>
          <w:i/>
        </w:rPr>
        <w:t>quienes van dirigidas las normas conocer con anterioridad a la comisión de la misma las implicaciones que acarrea su transgresión</w:t>
      </w:r>
      <w:r w:rsidRPr="00352139">
        <w:rPr>
          <w:rFonts w:ascii="Arial" w:hAnsi="Arial" w:cs="Arial"/>
        </w:rPr>
        <w:t>”.</w:t>
      </w:r>
    </w:p>
    <w:p w14:paraId="75CCBED3" w14:textId="77777777" w:rsidR="00555712" w:rsidRPr="00352139" w:rsidRDefault="00555712">
      <w:pPr>
        <w:pStyle w:val="Textoindependiente"/>
        <w:rPr>
          <w:rFonts w:ascii="Arial" w:hAnsi="Arial" w:cs="Arial"/>
        </w:rPr>
      </w:pPr>
    </w:p>
    <w:p w14:paraId="4AC19F16" w14:textId="77777777" w:rsidR="00555712" w:rsidRPr="00352139" w:rsidRDefault="00AF7A9B">
      <w:pPr>
        <w:pStyle w:val="Textoindependiente"/>
        <w:ind w:left="262" w:right="255"/>
        <w:jc w:val="both"/>
        <w:rPr>
          <w:rFonts w:ascii="Arial" w:hAnsi="Arial" w:cs="Arial"/>
        </w:rPr>
      </w:pPr>
      <w:r w:rsidRPr="00352139">
        <w:rPr>
          <w:rFonts w:ascii="Arial" w:hAnsi="Arial" w:cs="Arial"/>
        </w:rPr>
        <w:t>Corolario</w:t>
      </w:r>
      <w:r w:rsidRPr="00352139">
        <w:rPr>
          <w:rFonts w:ascii="Arial" w:hAnsi="Arial" w:cs="Arial"/>
          <w:spacing w:val="-9"/>
        </w:rPr>
        <w:t xml:space="preserve"> </w:t>
      </w:r>
      <w:r w:rsidRPr="00352139">
        <w:rPr>
          <w:rFonts w:ascii="Arial" w:hAnsi="Arial" w:cs="Arial"/>
        </w:rPr>
        <w:t>de</w:t>
      </w:r>
      <w:r w:rsidRPr="00352139">
        <w:rPr>
          <w:rFonts w:ascii="Arial" w:hAnsi="Arial" w:cs="Arial"/>
          <w:spacing w:val="-9"/>
        </w:rPr>
        <w:t xml:space="preserve"> </w:t>
      </w:r>
      <w:r w:rsidRPr="00352139">
        <w:rPr>
          <w:rFonts w:ascii="Arial" w:hAnsi="Arial" w:cs="Arial"/>
        </w:rPr>
        <w:t>lo</w:t>
      </w:r>
      <w:r w:rsidRPr="00352139">
        <w:rPr>
          <w:rFonts w:ascii="Arial" w:hAnsi="Arial" w:cs="Arial"/>
          <w:spacing w:val="-11"/>
        </w:rPr>
        <w:t xml:space="preserve"> </w:t>
      </w:r>
      <w:r w:rsidRPr="00352139">
        <w:rPr>
          <w:rFonts w:ascii="Arial" w:hAnsi="Arial" w:cs="Arial"/>
        </w:rPr>
        <w:t>expuesto,</w:t>
      </w:r>
      <w:r w:rsidRPr="00352139">
        <w:rPr>
          <w:rFonts w:ascii="Arial" w:hAnsi="Arial" w:cs="Arial"/>
          <w:spacing w:val="-10"/>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requisito</w:t>
      </w:r>
      <w:r w:rsidRPr="00352139">
        <w:rPr>
          <w:rFonts w:ascii="Arial" w:hAnsi="Arial" w:cs="Arial"/>
          <w:spacing w:val="-11"/>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tipicidad</w:t>
      </w:r>
      <w:r w:rsidRPr="00352139">
        <w:rPr>
          <w:rFonts w:ascii="Arial" w:hAnsi="Arial" w:cs="Arial"/>
          <w:spacing w:val="-9"/>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materia</w:t>
      </w:r>
      <w:r w:rsidRPr="00352139">
        <w:rPr>
          <w:rFonts w:ascii="Arial" w:hAnsi="Arial" w:cs="Arial"/>
          <w:spacing w:val="-12"/>
        </w:rPr>
        <w:t xml:space="preserve"> </w:t>
      </w:r>
      <w:r w:rsidRPr="00352139">
        <w:rPr>
          <w:rFonts w:ascii="Arial" w:hAnsi="Arial" w:cs="Arial"/>
        </w:rPr>
        <w:t>administrativa</w:t>
      </w:r>
      <w:r w:rsidRPr="00352139">
        <w:rPr>
          <w:rFonts w:ascii="Arial" w:hAnsi="Arial" w:cs="Arial"/>
          <w:spacing w:val="-14"/>
        </w:rPr>
        <w:t xml:space="preserve"> </w:t>
      </w:r>
      <w:r w:rsidRPr="00352139">
        <w:rPr>
          <w:rFonts w:ascii="Arial" w:hAnsi="Arial" w:cs="Arial"/>
        </w:rPr>
        <w:t>sancionatoria</w:t>
      </w:r>
      <w:r w:rsidRPr="00352139">
        <w:rPr>
          <w:rFonts w:ascii="Arial" w:hAnsi="Arial" w:cs="Arial"/>
          <w:spacing w:val="-9"/>
        </w:rPr>
        <w:t xml:space="preserve"> </w:t>
      </w:r>
      <w:r w:rsidRPr="00352139">
        <w:rPr>
          <w:rFonts w:ascii="Arial" w:hAnsi="Arial" w:cs="Arial"/>
        </w:rPr>
        <w:t>se satisface con la definición previa y expresa tanto de la conducta infractora al Servicio Público de la Gestión Catastral, como de la enunciación de las posibles sanciones a imponer en caso de demostrarse la responsabilidad administrativa, previo el agotamiento del procedimiento, con la flexibilización y los matices que reconoce la jurisprudencia constitucional vinculante.</w:t>
      </w:r>
    </w:p>
    <w:p w14:paraId="0100E158" w14:textId="77777777" w:rsidR="008B7529" w:rsidRPr="00352139" w:rsidRDefault="008B7529">
      <w:pPr>
        <w:pStyle w:val="Textoindependiente"/>
        <w:ind w:left="262" w:right="255"/>
        <w:jc w:val="both"/>
        <w:rPr>
          <w:rFonts w:ascii="Arial" w:hAnsi="Arial" w:cs="Arial"/>
        </w:rPr>
      </w:pPr>
    </w:p>
    <w:p w14:paraId="19D191FC" w14:textId="77777777" w:rsidR="00B1391A" w:rsidRPr="00352139" w:rsidRDefault="00AF7A9B" w:rsidP="004C7DB9">
      <w:pPr>
        <w:pStyle w:val="Textoindependiente"/>
        <w:ind w:left="262" w:right="254"/>
        <w:jc w:val="both"/>
        <w:rPr>
          <w:rFonts w:ascii="Arial" w:hAnsi="Arial" w:cs="Arial"/>
        </w:rPr>
      </w:pPr>
      <w:r w:rsidRPr="00352139">
        <w:rPr>
          <w:rFonts w:ascii="Arial" w:hAnsi="Arial" w:cs="Arial"/>
        </w:rPr>
        <w:t>Visto lo anterior, seguidamente se procede a efectuar el juicio de adecuación típica de la conducta</w:t>
      </w:r>
      <w:r w:rsidRPr="00352139">
        <w:rPr>
          <w:rFonts w:ascii="Arial" w:hAnsi="Arial" w:cs="Arial"/>
          <w:spacing w:val="-5"/>
        </w:rPr>
        <w:t xml:space="preserve"> </w:t>
      </w:r>
      <w:r w:rsidRPr="00352139">
        <w:rPr>
          <w:rFonts w:ascii="Arial" w:hAnsi="Arial" w:cs="Arial"/>
        </w:rPr>
        <w:t>endilgada</w:t>
      </w:r>
      <w:r w:rsidRPr="00352139">
        <w:rPr>
          <w:rFonts w:ascii="Arial" w:hAnsi="Arial" w:cs="Arial"/>
          <w:spacing w:val="-5"/>
        </w:rPr>
        <w:t xml:space="preserve"> </w:t>
      </w:r>
      <w:r w:rsidRPr="00352139">
        <w:rPr>
          <w:rFonts w:ascii="Arial" w:hAnsi="Arial" w:cs="Arial"/>
        </w:rPr>
        <w:t>en</w:t>
      </w:r>
      <w:r w:rsidRPr="00352139">
        <w:rPr>
          <w:rFonts w:ascii="Arial" w:hAnsi="Arial" w:cs="Arial"/>
          <w:spacing w:val="-5"/>
        </w:rPr>
        <w:t xml:space="preserve"> </w:t>
      </w:r>
      <w:r w:rsidRPr="00352139">
        <w:rPr>
          <w:rFonts w:ascii="Arial" w:hAnsi="Arial" w:cs="Arial"/>
        </w:rPr>
        <w:t>el</w:t>
      </w:r>
      <w:r w:rsidRPr="00352139">
        <w:rPr>
          <w:rFonts w:ascii="Arial" w:hAnsi="Arial" w:cs="Arial"/>
          <w:spacing w:val="-8"/>
        </w:rPr>
        <w:t xml:space="preserve"> </w:t>
      </w:r>
      <w:r w:rsidRPr="00352139">
        <w:rPr>
          <w:rFonts w:ascii="Arial" w:hAnsi="Arial" w:cs="Arial"/>
        </w:rPr>
        <w:t>presente</w:t>
      </w:r>
      <w:r w:rsidRPr="00352139">
        <w:rPr>
          <w:rFonts w:ascii="Arial" w:hAnsi="Arial" w:cs="Arial"/>
          <w:spacing w:val="-7"/>
        </w:rPr>
        <w:t xml:space="preserve"> </w:t>
      </w:r>
      <w:r w:rsidRPr="00352139">
        <w:rPr>
          <w:rFonts w:ascii="Arial" w:hAnsi="Arial" w:cs="Arial"/>
        </w:rPr>
        <w:t>procedimiento</w:t>
      </w:r>
      <w:r w:rsidRPr="00352139">
        <w:rPr>
          <w:rFonts w:ascii="Arial" w:hAnsi="Arial" w:cs="Arial"/>
          <w:spacing w:val="-7"/>
        </w:rPr>
        <w:t xml:space="preserve"> </w:t>
      </w:r>
      <w:r w:rsidRPr="00352139">
        <w:rPr>
          <w:rFonts w:ascii="Arial" w:hAnsi="Arial" w:cs="Arial"/>
        </w:rPr>
        <w:t>administrativo</w:t>
      </w:r>
      <w:r w:rsidRPr="00352139">
        <w:rPr>
          <w:rFonts w:ascii="Arial" w:hAnsi="Arial" w:cs="Arial"/>
          <w:spacing w:val="-5"/>
        </w:rPr>
        <w:t xml:space="preserve"> </w:t>
      </w:r>
      <w:r w:rsidRPr="00352139">
        <w:rPr>
          <w:rFonts w:ascii="Arial" w:hAnsi="Arial" w:cs="Arial"/>
        </w:rPr>
        <w:t>sancionatorio,</w:t>
      </w:r>
      <w:r w:rsidRPr="00352139">
        <w:rPr>
          <w:rFonts w:ascii="Arial" w:hAnsi="Arial" w:cs="Arial"/>
          <w:spacing w:val="-4"/>
        </w:rPr>
        <w:t xml:space="preserve"> </w:t>
      </w:r>
      <w:r w:rsidRPr="00352139">
        <w:rPr>
          <w:rFonts w:ascii="Arial" w:hAnsi="Arial" w:cs="Arial"/>
        </w:rPr>
        <w:t>para</w:t>
      </w:r>
      <w:r w:rsidRPr="00352139">
        <w:rPr>
          <w:rFonts w:ascii="Arial" w:hAnsi="Arial" w:cs="Arial"/>
          <w:spacing w:val="-7"/>
        </w:rPr>
        <w:t xml:space="preserve"> </w:t>
      </w:r>
      <w:r w:rsidRPr="00352139">
        <w:rPr>
          <w:rFonts w:ascii="Arial" w:hAnsi="Arial" w:cs="Arial"/>
        </w:rPr>
        <w:t>lo</w:t>
      </w:r>
      <w:r w:rsidRPr="00352139">
        <w:rPr>
          <w:rFonts w:ascii="Arial" w:hAnsi="Arial" w:cs="Arial"/>
          <w:spacing w:val="-5"/>
        </w:rPr>
        <w:t xml:space="preserve"> </w:t>
      </w:r>
      <w:r w:rsidRPr="00352139">
        <w:rPr>
          <w:rFonts w:ascii="Arial" w:hAnsi="Arial" w:cs="Arial"/>
        </w:rPr>
        <w:t>cual se debe indicar que, a través de los cargos</w:t>
      </w:r>
      <w:r w:rsidRPr="00352139">
        <w:rPr>
          <w:rFonts w:ascii="Arial" w:hAnsi="Arial" w:cs="Arial"/>
          <w:spacing w:val="-2"/>
        </w:rPr>
        <w:t xml:space="preserve"> </w:t>
      </w:r>
      <w:r w:rsidRPr="00352139">
        <w:rPr>
          <w:rFonts w:ascii="Arial" w:hAnsi="Arial" w:cs="Arial"/>
        </w:rPr>
        <w:t>mencionados se le atribuye responsabilidad a</w:t>
      </w:r>
      <w:r w:rsidR="00945AA8">
        <w:rPr>
          <w:rFonts w:ascii="Arial" w:hAnsi="Arial" w:cs="Arial"/>
        </w:rPr>
        <w:t xml:space="preserve">l municipio de </w:t>
      </w:r>
      <w:proofErr w:type="spellStart"/>
      <w:r w:rsidR="00945AA8">
        <w:rPr>
          <w:rFonts w:ascii="Arial" w:hAnsi="Arial" w:cs="Arial"/>
        </w:rPr>
        <w:t>Ibague</w:t>
      </w:r>
      <w:proofErr w:type="spellEnd"/>
      <w:r w:rsidR="00945AA8">
        <w:rPr>
          <w:rFonts w:ascii="Arial" w:hAnsi="Arial" w:cs="Arial"/>
        </w:rPr>
        <w:t xml:space="preserve"> Tolima</w:t>
      </w:r>
      <w:r w:rsidR="008B7529" w:rsidRPr="00352139">
        <w:rPr>
          <w:rFonts w:ascii="Arial" w:hAnsi="Arial" w:cs="Arial"/>
        </w:rPr>
        <w:t xml:space="preserve"> en su condición de Gestor Catastral del municipio de </w:t>
      </w:r>
      <w:proofErr w:type="spellStart"/>
      <w:r w:rsidR="00945AA8">
        <w:rPr>
          <w:rFonts w:ascii="Arial" w:hAnsi="Arial" w:cs="Arial"/>
        </w:rPr>
        <w:t>Ibague</w:t>
      </w:r>
      <w:proofErr w:type="spellEnd"/>
      <w:r w:rsidR="00945AA8">
        <w:rPr>
          <w:rFonts w:ascii="Arial" w:hAnsi="Arial" w:cs="Arial"/>
        </w:rPr>
        <w:t xml:space="preserve"> - Tolima</w:t>
      </w:r>
      <w:r w:rsidRPr="00352139">
        <w:rPr>
          <w:rFonts w:ascii="Arial" w:hAnsi="Arial" w:cs="Arial"/>
        </w:rPr>
        <w:t>, por las infracciones expuestas</w:t>
      </w:r>
      <w:r w:rsidRPr="00352139">
        <w:rPr>
          <w:rFonts w:ascii="Arial" w:hAnsi="Arial" w:cs="Arial"/>
          <w:spacing w:val="-13"/>
        </w:rPr>
        <w:t xml:space="preserve"> </w:t>
      </w:r>
      <w:r w:rsidRPr="00352139">
        <w:rPr>
          <w:rFonts w:ascii="Arial" w:hAnsi="Arial" w:cs="Arial"/>
        </w:rPr>
        <w:t>y</w:t>
      </w:r>
      <w:r w:rsidRPr="00352139">
        <w:rPr>
          <w:rFonts w:ascii="Arial" w:hAnsi="Arial" w:cs="Arial"/>
          <w:spacing w:val="-11"/>
        </w:rPr>
        <w:t xml:space="preserve"> </w:t>
      </w:r>
      <w:r w:rsidRPr="00352139">
        <w:rPr>
          <w:rFonts w:ascii="Arial" w:hAnsi="Arial" w:cs="Arial"/>
        </w:rPr>
        <w:t>sustentadas</w:t>
      </w:r>
      <w:r w:rsidRPr="00352139">
        <w:rPr>
          <w:rFonts w:ascii="Arial" w:hAnsi="Arial" w:cs="Arial"/>
          <w:spacing w:val="-13"/>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precedencia,</w:t>
      </w:r>
      <w:r w:rsidRPr="00352139">
        <w:rPr>
          <w:rFonts w:ascii="Arial" w:hAnsi="Arial" w:cs="Arial"/>
          <w:spacing w:val="-13"/>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concordancia</w:t>
      </w:r>
      <w:r w:rsidRPr="00352139">
        <w:rPr>
          <w:rFonts w:ascii="Arial" w:hAnsi="Arial" w:cs="Arial"/>
          <w:spacing w:val="-11"/>
        </w:rPr>
        <w:t xml:space="preserve"> </w:t>
      </w:r>
      <w:r w:rsidRPr="00352139">
        <w:rPr>
          <w:rFonts w:ascii="Arial" w:hAnsi="Arial" w:cs="Arial"/>
        </w:rPr>
        <w:t>con</w:t>
      </w:r>
      <w:r w:rsidRPr="00352139">
        <w:rPr>
          <w:rFonts w:ascii="Arial" w:hAnsi="Arial" w:cs="Arial"/>
          <w:spacing w:val="-12"/>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artículo</w:t>
      </w:r>
      <w:r w:rsidRPr="00352139">
        <w:rPr>
          <w:rFonts w:ascii="Arial" w:hAnsi="Arial" w:cs="Arial"/>
          <w:spacing w:val="-11"/>
        </w:rPr>
        <w:t xml:space="preserve"> </w:t>
      </w:r>
      <w:r w:rsidRPr="00352139">
        <w:rPr>
          <w:rFonts w:ascii="Arial" w:hAnsi="Arial" w:cs="Arial"/>
        </w:rPr>
        <w:t>81</w:t>
      </w:r>
      <w:r w:rsidRPr="00352139">
        <w:rPr>
          <w:rFonts w:ascii="Arial" w:hAnsi="Arial" w:cs="Arial"/>
          <w:spacing w:val="-11"/>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la</w:t>
      </w:r>
      <w:r w:rsidRPr="00352139">
        <w:rPr>
          <w:rFonts w:ascii="Arial" w:hAnsi="Arial" w:cs="Arial"/>
          <w:spacing w:val="-11"/>
        </w:rPr>
        <w:t xml:space="preserve"> </w:t>
      </w:r>
      <w:r w:rsidRPr="00352139">
        <w:rPr>
          <w:rFonts w:ascii="Arial" w:hAnsi="Arial" w:cs="Arial"/>
        </w:rPr>
        <w:t>Ley</w:t>
      </w:r>
      <w:r w:rsidRPr="00352139">
        <w:rPr>
          <w:rFonts w:ascii="Arial" w:hAnsi="Arial" w:cs="Arial"/>
          <w:spacing w:val="-11"/>
        </w:rPr>
        <w:t xml:space="preserve"> </w:t>
      </w:r>
      <w:r w:rsidRPr="00352139">
        <w:rPr>
          <w:rFonts w:ascii="Arial" w:hAnsi="Arial" w:cs="Arial"/>
        </w:rPr>
        <w:t xml:space="preserve">1955 de 2019, así como con las obligaciones generales de los </w:t>
      </w:r>
      <w:r w:rsidRPr="00352139">
        <w:rPr>
          <w:rFonts w:ascii="Arial" w:hAnsi="Arial" w:cs="Arial"/>
        </w:rPr>
        <w:lastRenderedPageBreak/>
        <w:t>Gestores establecidas en el Artículo 2.2.2.1.6 del Decreto 148 de 2020 y en desatender los Principios que rigen la Gestión</w:t>
      </w:r>
      <w:r w:rsidRPr="00352139">
        <w:rPr>
          <w:rFonts w:ascii="Arial" w:hAnsi="Arial" w:cs="Arial"/>
          <w:spacing w:val="33"/>
        </w:rPr>
        <w:t xml:space="preserve"> </w:t>
      </w:r>
      <w:r w:rsidRPr="00352139">
        <w:rPr>
          <w:rFonts w:ascii="Arial" w:hAnsi="Arial" w:cs="Arial"/>
        </w:rPr>
        <w:t>Catastral</w:t>
      </w:r>
      <w:r w:rsidRPr="00352139">
        <w:rPr>
          <w:rFonts w:ascii="Arial" w:hAnsi="Arial" w:cs="Arial"/>
          <w:spacing w:val="32"/>
        </w:rPr>
        <w:t xml:space="preserve"> </w:t>
      </w:r>
      <w:r w:rsidRPr="00352139">
        <w:rPr>
          <w:rFonts w:ascii="Arial" w:hAnsi="Arial" w:cs="Arial"/>
        </w:rPr>
        <w:t>los</w:t>
      </w:r>
      <w:r w:rsidRPr="00352139">
        <w:rPr>
          <w:rFonts w:ascii="Arial" w:hAnsi="Arial" w:cs="Arial"/>
          <w:spacing w:val="33"/>
        </w:rPr>
        <w:t xml:space="preserve"> </w:t>
      </w:r>
      <w:r w:rsidRPr="00352139">
        <w:rPr>
          <w:rFonts w:ascii="Arial" w:hAnsi="Arial" w:cs="Arial"/>
        </w:rPr>
        <w:t>cuales</w:t>
      </w:r>
      <w:r w:rsidRPr="00352139">
        <w:rPr>
          <w:rFonts w:ascii="Arial" w:hAnsi="Arial" w:cs="Arial"/>
          <w:spacing w:val="33"/>
        </w:rPr>
        <w:t xml:space="preserve"> </w:t>
      </w:r>
      <w:r w:rsidRPr="00352139">
        <w:rPr>
          <w:rFonts w:ascii="Arial" w:hAnsi="Arial" w:cs="Arial"/>
        </w:rPr>
        <w:t>tienen</w:t>
      </w:r>
      <w:r w:rsidRPr="00352139">
        <w:rPr>
          <w:rFonts w:ascii="Arial" w:hAnsi="Arial" w:cs="Arial"/>
          <w:spacing w:val="33"/>
        </w:rPr>
        <w:t xml:space="preserve"> </w:t>
      </w:r>
      <w:r w:rsidRPr="00352139">
        <w:rPr>
          <w:rFonts w:ascii="Arial" w:hAnsi="Arial" w:cs="Arial"/>
        </w:rPr>
        <w:t>como</w:t>
      </w:r>
      <w:r w:rsidRPr="00352139">
        <w:rPr>
          <w:rFonts w:ascii="Arial" w:hAnsi="Arial" w:cs="Arial"/>
          <w:spacing w:val="36"/>
        </w:rPr>
        <w:t xml:space="preserve"> </w:t>
      </w:r>
      <w:r w:rsidRPr="00352139">
        <w:rPr>
          <w:rFonts w:ascii="Arial" w:hAnsi="Arial" w:cs="Arial"/>
          <w:b/>
        </w:rPr>
        <w:t>objetivo</w:t>
      </w:r>
      <w:r w:rsidRPr="00352139">
        <w:rPr>
          <w:rFonts w:ascii="Arial" w:hAnsi="Arial" w:cs="Arial"/>
          <w:b/>
          <w:spacing w:val="33"/>
        </w:rPr>
        <w:t xml:space="preserve"> </w:t>
      </w:r>
      <w:r w:rsidRPr="00352139">
        <w:rPr>
          <w:rFonts w:ascii="Arial" w:hAnsi="Arial" w:cs="Arial"/>
          <w:b/>
        </w:rPr>
        <w:t>esencial</w:t>
      </w:r>
      <w:r w:rsidRPr="00352139">
        <w:rPr>
          <w:rFonts w:ascii="Arial" w:hAnsi="Arial" w:cs="Arial"/>
          <w:b/>
          <w:spacing w:val="36"/>
        </w:rPr>
        <w:t xml:space="preserve"> </w:t>
      </w:r>
      <w:r w:rsidRPr="00352139">
        <w:rPr>
          <w:rFonts w:ascii="Arial" w:hAnsi="Arial" w:cs="Arial"/>
        </w:rPr>
        <w:t>garantizar</w:t>
      </w:r>
      <w:r w:rsidRPr="00352139">
        <w:rPr>
          <w:rFonts w:ascii="Arial" w:hAnsi="Arial" w:cs="Arial"/>
          <w:spacing w:val="32"/>
        </w:rPr>
        <w:t xml:space="preserve"> </w:t>
      </w:r>
      <w:r w:rsidRPr="00352139">
        <w:rPr>
          <w:rFonts w:ascii="Arial" w:hAnsi="Arial" w:cs="Arial"/>
        </w:rPr>
        <w:t>la</w:t>
      </w:r>
      <w:r w:rsidRPr="00352139">
        <w:rPr>
          <w:rFonts w:ascii="Arial" w:hAnsi="Arial" w:cs="Arial"/>
          <w:spacing w:val="33"/>
        </w:rPr>
        <w:t xml:space="preserve"> </w:t>
      </w:r>
      <w:r w:rsidRPr="00352139">
        <w:rPr>
          <w:rFonts w:ascii="Arial" w:hAnsi="Arial" w:cs="Arial"/>
        </w:rPr>
        <w:t>calidad</w:t>
      </w:r>
      <w:r w:rsidRPr="00352139">
        <w:rPr>
          <w:rFonts w:ascii="Arial" w:hAnsi="Arial" w:cs="Arial"/>
          <w:spacing w:val="33"/>
        </w:rPr>
        <w:t xml:space="preserve"> </w:t>
      </w:r>
      <w:r w:rsidRPr="00352139">
        <w:rPr>
          <w:rFonts w:ascii="Arial" w:hAnsi="Arial" w:cs="Arial"/>
        </w:rPr>
        <w:t>de</w:t>
      </w:r>
      <w:r w:rsidRPr="00352139">
        <w:rPr>
          <w:rFonts w:ascii="Arial" w:hAnsi="Arial" w:cs="Arial"/>
          <w:spacing w:val="33"/>
        </w:rPr>
        <w:t xml:space="preserve"> </w:t>
      </w:r>
      <w:r w:rsidRPr="00352139">
        <w:rPr>
          <w:rFonts w:ascii="Arial" w:hAnsi="Arial" w:cs="Arial"/>
        </w:rPr>
        <w:t>la</w:t>
      </w:r>
      <w:r w:rsidR="00A77A38" w:rsidRPr="00352139">
        <w:rPr>
          <w:rFonts w:ascii="Arial" w:hAnsi="Arial" w:cs="Arial"/>
        </w:rPr>
        <w:t xml:space="preserve">  </w:t>
      </w:r>
      <w:r w:rsidRPr="00352139">
        <w:rPr>
          <w:rFonts w:ascii="Arial" w:hAnsi="Arial" w:cs="Arial"/>
        </w:rPr>
        <w:t>información</w:t>
      </w:r>
      <w:r w:rsidRPr="00352139">
        <w:rPr>
          <w:rFonts w:ascii="Arial" w:hAnsi="Arial" w:cs="Arial"/>
          <w:spacing w:val="-13"/>
        </w:rPr>
        <w:t xml:space="preserve"> </w:t>
      </w:r>
      <w:r w:rsidRPr="00352139">
        <w:rPr>
          <w:rFonts w:ascii="Arial" w:hAnsi="Arial" w:cs="Arial"/>
        </w:rPr>
        <w:t>catastral</w:t>
      </w:r>
      <w:r w:rsidRPr="00352139">
        <w:rPr>
          <w:rFonts w:ascii="Arial" w:hAnsi="Arial" w:cs="Arial"/>
          <w:spacing w:val="-13"/>
        </w:rPr>
        <w:t xml:space="preserve"> </w:t>
      </w:r>
      <w:r w:rsidRPr="00352139">
        <w:rPr>
          <w:rFonts w:ascii="Arial" w:hAnsi="Arial" w:cs="Arial"/>
        </w:rPr>
        <w:t>de</w:t>
      </w:r>
      <w:r w:rsidRPr="00352139">
        <w:rPr>
          <w:rFonts w:ascii="Arial" w:hAnsi="Arial" w:cs="Arial"/>
          <w:spacing w:val="-13"/>
        </w:rPr>
        <w:t xml:space="preserve"> </w:t>
      </w:r>
      <w:r w:rsidRPr="00352139">
        <w:rPr>
          <w:rFonts w:ascii="Arial" w:hAnsi="Arial" w:cs="Arial"/>
        </w:rPr>
        <w:t>los</w:t>
      </w:r>
      <w:r w:rsidRPr="00352139">
        <w:rPr>
          <w:rFonts w:ascii="Arial" w:hAnsi="Arial" w:cs="Arial"/>
          <w:spacing w:val="-12"/>
        </w:rPr>
        <w:t xml:space="preserve"> </w:t>
      </w:r>
      <w:r w:rsidRPr="00352139">
        <w:rPr>
          <w:rFonts w:ascii="Arial" w:hAnsi="Arial" w:cs="Arial"/>
        </w:rPr>
        <w:t>bienes</w:t>
      </w:r>
      <w:r w:rsidRPr="00352139">
        <w:rPr>
          <w:rFonts w:ascii="Arial" w:hAnsi="Arial" w:cs="Arial"/>
          <w:spacing w:val="-12"/>
        </w:rPr>
        <w:t xml:space="preserve"> </w:t>
      </w:r>
      <w:r w:rsidRPr="00352139">
        <w:rPr>
          <w:rFonts w:ascii="Arial" w:hAnsi="Arial" w:cs="Arial"/>
        </w:rPr>
        <w:t>inmuebles</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3"/>
        </w:rPr>
        <w:t xml:space="preserve"> </w:t>
      </w:r>
      <w:r w:rsidRPr="00352139">
        <w:rPr>
          <w:rFonts w:ascii="Arial" w:hAnsi="Arial" w:cs="Arial"/>
        </w:rPr>
        <w:t>país,</w:t>
      </w:r>
      <w:r w:rsidRPr="00352139">
        <w:rPr>
          <w:rFonts w:ascii="Arial" w:hAnsi="Arial" w:cs="Arial"/>
          <w:spacing w:val="-11"/>
        </w:rPr>
        <w:t xml:space="preserve"> </w:t>
      </w:r>
      <w:r w:rsidRPr="00352139">
        <w:rPr>
          <w:rFonts w:ascii="Arial" w:hAnsi="Arial" w:cs="Arial"/>
        </w:rPr>
        <w:t>buscando</w:t>
      </w:r>
      <w:r w:rsidRPr="00352139">
        <w:rPr>
          <w:rFonts w:ascii="Arial" w:hAnsi="Arial" w:cs="Arial"/>
          <w:spacing w:val="-13"/>
        </w:rPr>
        <w:t xml:space="preserve"> </w:t>
      </w:r>
      <w:r w:rsidRPr="00352139">
        <w:rPr>
          <w:rFonts w:ascii="Arial" w:hAnsi="Arial" w:cs="Arial"/>
        </w:rPr>
        <w:t>una</w:t>
      </w:r>
      <w:r w:rsidRPr="00352139">
        <w:rPr>
          <w:rFonts w:ascii="Arial" w:hAnsi="Arial" w:cs="Arial"/>
          <w:spacing w:val="-12"/>
        </w:rPr>
        <w:t xml:space="preserve"> </w:t>
      </w:r>
      <w:r w:rsidRPr="00352139">
        <w:rPr>
          <w:rFonts w:ascii="Arial" w:hAnsi="Arial" w:cs="Arial"/>
        </w:rPr>
        <w:t>cobertura</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3"/>
        </w:rPr>
        <w:t xml:space="preserve"> </w:t>
      </w:r>
      <w:r w:rsidRPr="00352139">
        <w:rPr>
          <w:rFonts w:ascii="Arial" w:hAnsi="Arial" w:cs="Arial"/>
        </w:rPr>
        <w:t>servicio y una prestación eficiente del mismo de forma permanente, continua e ininterrumpida.</w:t>
      </w:r>
    </w:p>
    <w:p w14:paraId="17DA400D" w14:textId="77777777" w:rsidR="00555712" w:rsidRPr="00352139" w:rsidRDefault="00AF7A9B">
      <w:pPr>
        <w:pStyle w:val="Ttulo2"/>
        <w:numPr>
          <w:ilvl w:val="0"/>
          <w:numId w:val="3"/>
        </w:numPr>
        <w:tabs>
          <w:tab w:val="left" w:pos="553"/>
        </w:tabs>
        <w:spacing w:before="252"/>
        <w:ind w:left="553" w:hanging="291"/>
      </w:pPr>
      <w:r w:rsidRPr="00352139">
        <w:rPr>
          <w:spacing w:val="-2"/>
        </w:rPr>
        <w:t>Antijuridicidad</w:t>
      </w:r>
    </w:p>
    <w:p w14:paraId="2AD7E6FD" w14:textId="77777777" w:rsidR="00555712" w:rsidRPr="00352139" w:rsidRDefault="00555712">
      <w:pPr>
        <w:pStyle w:val="Textoindependiente"/>
        <w:rPr>
          <w:rFonts w:ascii="Arial" w:hAnsi="Arial" w:cs="Arial"/>
          <w:b/>
        </w:rPr>
      </w:pPr>
    </w:p>
    <w:p w14:paraId="37C532D8" w14:textId="77777777" w:rsidR="00555712" w:rsidRPr="00352139" w:rsidRDefault="00AF7A9B">
      <w:pPr>
        <w:pStyle w:val="Textoindependiente"/>
        <w:spacing w:before="1"/>
        <w:ind w:left="262" w:right="254"/>
        <w:jc w:val="both"/>
        <w:rPr>
          <w:rFonts w:ascii="Arial" w:hAnsi="Arial" w:cs="Arial"/>
          <w:b/>
        </w:rPr>
      </w:pPr>
      <w:r w:rsidRPr="00352139">
        <w:rPr>
          <w:rFonts w:ascii="Arial" w:hAnsi="Arial" w:cs="Arial"/>
        </w:rPr>
        <w:t>El</w:t>
      </w:r>
      <w:r w:rsidRPr="00352139">
        <w:rPr>
          <w:rFonts w:ascii="Arial" w:hAnsi="Arial" w:cs="Arial"/>
          <w:spacing w:val="-16"/>
        </w:rPr>
        <w:t xml:space="preserve"> </w:t>
      </w:r>
      <w:r w:rsidRPr="00352139">
        <w:rPr>
          <w:rFonts w:ascii="Arial" w:hAnsi="Arial" w:cs="Arial"/>
        </w:rPr>
        <w:t>segundo</w:t>
      </w:r>
      <w:r w:rsidRPr="00352139">
        <w:rPr>
          <w:rFonts w:ascii="Arial" w:hAnsi="Arial" w:cs="Arial"/>
          <w:spacing w:val="-15"/>
        </w:rPr>
        <w:t xml:space="preserve"> </w:t>
      </w:r>
      <w:r w:rsidRPr="00352139">
        <w:rPr>
          <w:rFonts w:ascii="Arial" w:hAnsi="Arial" w:cs="Arial"/>
        </w:rPr>
        <w:t>elemento</w:t>
      </w:r>
      <w:r w:rsidRPr="00352139">
        <w:rPr>
          <w:rFonts w:ascii="Arial" w:hAnsi="Arial" w:cs="Arial"/>
          <w:spacing w:val="-15"/>
        </w:rPr>
        <w:t xml:space="preserve"> </w:t>
      </w:r>
      <w:r w:rsidRPr="00352139">
        <w:rPr>
          <w:rFonts w:ascii="Arial" w:hAnsi="Arial" w:cs="Arial"/>
        </w:rPr>
        <w:t>de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determinación</w:t>
      </w:r>
      <w:r w:rsidRPr="00352139">
        <w:rPr>
          <w:rFonts w:ascii="Arial" w:hAnsi="Arial" w:cs="Arial"/>
          <w:spacing w:val="-14"/>
        </w:rPr>
        <w:t xml:space="preserve"> </w:t>
      </w:r>
      <w:r w:rsidRPr="00352139">
        <w:rPr>
          <w:rFonts w:ascii="Arial" w:hAnsi="Arial" w:cs="Arial"/>
        </w:rPr>
        <w:t>de</w:t>
      </w:r>
      <w:r w:rsidRPr="00352139">
        <w:rPr>
          <w:rFonts w:ascii="Arial" w:hAnsi="Arial" w:cs="Arial"/>
          <w:spacing w:val="-16"/>
        </w:rPr>
        <w:t xml:space="preserve"> </w:t>
      </w:r>
      <w:r w:rsidRPr="00352139">
        <w:rPr>
          <w:rFonts w:ascii="Arial" w:hAnsi="Arial" w:cs="Arial"/>
        </w:rPr>
        <w:t>responsabilidad</w:t>
      </w:r>
      <w:r w:rsidRPr="00352139">
        <w:rPr>
          <w:rFonts w:ascii="Arial" w:hAnsi="Arial" w:cs="Arial"/>
          <w:spacing w:val="-14"/>
        </w:rPr>
        <w:t xml:space="preserve"> </w:t>
      </w:r>
      <w:r w:rsidRPr="00352139">
        <w:rPr>
          <w:rFonts w:ascii="Arial" w:hAnsi="Arial" w:cs="Arial"/>
        </w:rPr>
        <w:t>administrativa</w:t>
      </w:r>
      <w:r w:rsidRPr="00352139">
        <w:rPr>
          <w:rFonts w:ascii="Arial" w:hAnsi="Arial" w:cs="Arial"/>
          <w:spacing w:val="-16"/>
        </w:rPr>
        <w:t xml:space="preserve"> </w:t>
      </w:r>
      <w:r w:rsidRPr="00352139">
        <w:rPr>
          <w:rFonts w:ascii="Arial" w:hAnsi="Arial" w:cs="Arial"/>
        </w:rPr>
        <w:t>guarda</w:t>
      </w:r>
      <w:r w:rsidRPr="00352139">
        <w:rPr>
          <w:rFonts w:ascii="Arial" w:hAnsi="Arial" w:cs="Arial"/>
          <w:spacing w:val="-14"/>
        </w:rPr>
        <w:t xml:space="preserve"> </w:t>
      </w:r>
      <w:r w:rsidRPr="00352139">
        <w:rPr>
          <w:rFonts w:ascii="Arial" w:hAnsi="Arial" w:cs="Arial"/>
        </w:rPr>
        <w:t>relación con la antijuridicidad de la conducta, entendida como la lesión o puesta en peligro de un bien</w:t>
      </w:r>
      <w:r w:rsidRPr="00352139">
        <w:rPr>
          <w:rFonts w:ascii="Arial" w:hAnsi="Arial" w:cs="Arial"/>
          <w:spacing w:val="-10"/>
        </w:rPr>
        <w:t xml:space="preserve"> </w:t>
      </w:r>
      <w:r w:rsidRPr="00352139">
        <w:rPr>
          <w:rFonts w:ascii="Arial" w:hAnsi="Arial" w:cs="Arial"/>
        </w:rPr>
        <w:t>jurídico</w:t>
      </w:r>
      <w:r w:rsidRPr="00352139">
        <w:rPr>
          <w:rFonts w:ascii="Arial" w:hAnsi="Arial" w:cs="Arial"/>
          <w:spacing w:val="-10"/>
        </w:rPr>
        <w:t xml:space="preserve"> </w:t>
      </w:r>
      <w:r w:rsidRPr="00352139">
        <w:rPr>
          <w:rFonts w:ascii="Arial" w:hAnsi="Arial" w:cs="Arial"/>
        </w:rPr>
        <w:t>tutelado</w:t>
      </w:r>
      <w:r w:rsidRPr="00352139">
        <w:rPr>
          <w:rFonts w:ascii="Arial" w:hAnsi="Arial" w:cs="Arial"/>
          <w:spacing w:val="-10"/>
        </w:rPr>
        <w:t xml:space="preserve"> </w:t>
      </w:r>
      <w:r w:rsidRPr="00352139">
        <w:rPr>
          <w:rFonts w:ascii="Arial" w:hAnsi="Arial" w:cs="Arial"/>
        </w:rPr>
        <w:t>por</w:t>
      </w:r>
      <w:r w:rsidRPr="00352139">
        <w:rPr>
          <w:rFonts w:ascii="Arial" w:hAnsi="Arial" w:cs="Arial"/>
          <w:spacing w:val="-11"/>
        </w:rPr>
        <w:t xml:space="preserve"> </w:t>
      </w:r>
      <w:r w:rsidRPr="00352139">
        <w:rPr>
          <w:rFonts w:ascii="Arial" w:hAnsi="Arial" w:cs="Arial"/>
        </w:rPr>
        <w:t>acción</w:t>
      </w:r>
      <w:r w:rsidRPr="00352139">
        <w:rPr>
          <w:rFonts w:ascii="Arial" w:hAnsi="Arial" w:cs="Arial"/>
          <w:spacing w:val="-10"/>
        </w:rPr>
        <w:t xml:space="preserve"> </w:t>
      </w:r>
      <w:r w:rsidRPr="00352139">
        <w:rPr>
          <w:rFonts w:ascii="Arial" w:hAnsi="Arial" w:cs="Arial"/>
        </w:rPr>
        <w:t>u</w:t>
      </w:r>
      <w:r w:rsidRPr="00352139">
        <w:rPr>
          <w:rFonts w:ascii="Arial" w:hAnsi="Arial" w:cs="Arial"/>
          <w:spacing w:val="-8"/>
        </w:rPr>
        <w:t xml:space="preserve"> </w:t>
      </w:r>
      <w:r w:rsidRPr="00352139">
        <w:rPr>
          <w:rFonts w:ascii="Arial" w:hAnsi="Arial" w:cs="Arial"/>
        </w:rPr>
        <w:t>omisión</w:t>
      </w:r>
      <w:r w:rsidRPr="00352139">
        <w:rPr>
          <w:rFonts w:ascii="Arial" w:hAnsi="Arial" w:cs="Arial"/>
          <w:spacing w:val="-10"/>
        </w:rPr>
        <w:t xml:space="preserve"> </w:t>
      </w:r>
      <w:r w:rsidRPr="00352139">
        <w:rPr>
          <w:rFonts w:ascii="Arial" w:hAnsi="Arial" w:cs="Arial"/>
        </w:rPr>
        <w:t>del</w:t>
      </w:r>
      <w:r w:rsidRPr="00352139">
        <w:rPr>
          <w:rFonts w:ascii="Arial" w:hAnsi="Arial" w:cs="Arial"/>
          <w:spacing w:val="-11"/>
        </w:rPr>
        <w:t xml:space="preserve"> </w:t>
      </w:r>
      <w:r w:rsidRPr="00352139">
        <w:rPr>
          <w:rFonts w:ascii="Arial" w:hAnsi="Arial" w:cs="Arial"/>
        </w:rPr>
        <w:t>agente.</w:t>
      </w:r>
      <w:r w:rsidRPr="00352139">
        <w:rPr>
          <w:rFonts w:ascii="Arial" w:hAnsi="Arial" w:cs="Arial"/>
          <w:spacing w:val="-8"/>
        </w:rPr>
        <w:t xml:space="preserve"> </w:t>
      </w:r>
      <w:r w:rsidRPr="00352139">
        <w:rPr>
          <w:rFonts w:ascii="Arial" w:hAnsi="Arial" w:cs="Arial"/>
        </w:rPr>
        <w:t>Respecto</w:t>
      </w:r>
      <w:r w:rsidRPr="00352139">
        <w:rPr>
          <w:rFonts w:ascii="Arial" w:hAnsi="Arial" w:cs="Arial"/>
          <w:spacing w:val="-10"/>
        </w:rPr>
        <w:t xml:space="preserve"> </w:t>
      </w:r>
      <w:r w:rsidRPr="00352139">
        <w:rPr>
          <w:rFonts w:ascii="Arial" w:hAnsi="Arial" w:cs="Arial"/>
        </w:rPr>
        <w:t>del</w:t>
      </w:r>
      <w:r w:rsidRPr="00352139">
        <w:rPr>
          <w:rFonts w:ascii="Arial" w:hAnsi="Arial" w:cs="Arial"/>
          <w:spacing w:val="-11"/>
        </w:rPr>
        <w:t xml:space="preserve"> </w:t>
      </w:r>
      <w:r w:rsidRPr="00352139">
        <w:rPr>
          <w:rFonts w:ascii="Arial" w:hAnsi="Arial" w:cs="Arial"/>
        </w:rPr>
        <w:t>alcance</w:t>
      </w:r>
      <w:r w:rsidRPr="00352139">
        <w:rPr>
          <w:rFonts w:ascii="Arial" w:hAnsi="Arial" w:cs="Arial"/>
          <w:spacing w:val="-10"/>
        </w:rPr>
        <w:t xml:space="preserve"> </w:t>
      </w:r>
      <w:r w:rsidRPr="00352139">
        <w:rPr>
          <w:rFonts w:ascii="Arial" w:hAnsi="Arial" w:cs="Arial"/>
        </w:rPr>
        <w:t>y</w:t>
      </w:r>
      <w:r w:rsidRPr="00352139">
        <w:rPr>
          <w:rFonts w:ascii="Arial" w:hAnsi="Arial" w:cs="Arial"/>
          <w:spacing w:val="-9"/>
        </w:rPr>
        <w:t xml:space="preserve"> </w:t>
      </w:r>
      <w:r w:rsidRPr="00352139">
        <w:rPr>
          <w:rFonts w:ascii="Arial" w:hAnsi="Arial" w:cs="Arial"/>
        </w:rPr>
        <w:t>contornos</w:t>
      </w:r>
      <w:r w:rsidRPr="00352139">
        <w:rPr>
          <w:rFonts w:ascii="Arial" w:hAnsi="Arial" w:cs="Arial"/>
          <w:spacing w:val="-9"/>
        </w:rPr>
        <w:t xml:space="preserve"> </w:t>
      </w:r>
      <w:r w:rsidRPr="00352139">
        <w:rPr>
          <w:rFonts w:ascii="Arial" w:hAnsi="Arial" w:cs="Arial"/>
        </w:rPr>
        <w:t>de la antijuridicidad en materia administrativa sancionatoria, el Consejo de Estado precisó en la Sentencia de 22 de octubre de 2012</w:t>
      </w:r>
      <w:hyperlink w:anchor="_bookmark0" w:history="1">
        <w:r w:rsidRPr="00352139">
          <w:rPr>
            <w:rFonts w:ascii="Arial" w:hAnsi="Arial" w:cs="Arial"/>
            <w:vertAlign w:val="superscript"/>
          </w:rPr>
          <w:t>1</w:t>
        </w:r>
      </w:hyperlink>
      <w:r w:rsidRPr="00352139">
        <w:rPr>
          <w:rFonts w:ascii="Arial" w:hAnsi="Arial" w:cs="Arial"/>
        </w:rPr>
        <w:t>, que</w:t>
      </w:r>
      <w:r w:rsidRPr="00352139">
        <w:rPr>
          <w:rFonts w:ascii="Arial" w:hAnsi="Arial" w:cs="Arial"/>
          <w:b/>
        </w:rPr>
        <w:t>:</w:t>
      </w:r>
    </w:p>
    <w:p w14:paraId="233C49C5" w14:textId="77777777" w:rsidR="00555712" w:rsidRPr="00352139" w:rsidRDefault="00555712">
      <w:pPr>
        <w:pStyle w:val="Textoindependiente"/>
        <w:spacing w:before="1"/>
        <w:rPr>
          <w:rFonts w:ascii="Arial" w:hAnsi="Arial" w:cs="Arial"/>
          <w:b/>
        </w:rPr>
      </w:pPr>
    </w:p>
    <w:p w14:paraId="5AE6DCB0" w14:textId="77777777" w:rsidR="00555712" w:rsidRPr="00352139" w:rsidRDefault="00AF7A9B">
      <w:pPr>
        <w:spacing w:before="1"/>
        <w:ind w:left="970" w:right="254"/>
        <w:jc w:val="both"/>
        <w:rPr>
          <w:rFonts w:ascii="Arial" w:hAnsi="Arial" w:cs="Arial"/>
        </w:rPr>
      </w:pPr>
      <w:r w:rsidRPr="00352139">
        <w:rPr>
          <w:rFonts w:ascii="Arial" w:hAnsi="Arial" w:cs="Arial"/>
          <w:i/>
        </w:rPr>
        <w:t>“(…) El segundo presupuesto para imponer una sanción administrativa es que el comportamiento además de ser típico sea antijurídico. En el ámbito administrativo en</w:t>
      </w:r>
      <w:r w:rsidRPr="00352139">
        <w:rPr>
          <w:rFonts w:ascii="Arial" w:hAnsi="Arial" w:cs="Arial"/>
          <w:i/>
          <w:spacing w:val="-9"/>
        </w:rPr>
        <w:t xml:space="preserve"> </w:t>
      </w:r>
      <w:r w:rsidRPr="00352139">
        <w:rPr>
          <w:rFonts w:ascii="Arial" w:hAnsi="Arial" w:cs="Arial"/>
          <w:i/>
        </w:rPr>
        <w:t>el</w:t>
      </w:r>
      <w:r w:rsidRPr="00352139">
        <w:rPr>
          <w:rFonts w:ascii="Arial" w:hAnsi="Arial" w:cs="Arial"/>
          <w:i/>
          <w:spacing w:val="-10"/>
        </w:rPr>
        <w:t xml:space="preserve"> </w:t>
      </w:r>
      <w:r w:rsidRPr="00352139">
        <w:rPr>
          <w:rFonts w:ascii="Arial" w:hAnsi="Arial" w:cs="Arial"/>
          <w:i/>
        </w:rPr>
        <w:t>que</w:t>
      </w:r>
      <w:r w:rsidRPr="00352139">
        <w:rPr>
          <w:rFonts w:ascii="Arial" w:hAnsi="Arial" w:cs="Arial"/>
          <w:i/>
          <w:spacing w:val="-11"/>
        </w:rPr>
        <w:t xml:space="preserve"> </w:t>
      </w:r>
      <w:r w:rsidRPr="00352139">
        <w:rPr>
          <w:rFonts w:ascii="Arial" w:hAnsi="Arial" w:cs="Arial"/>
          <w:i/>
        </w:rPr>
        <w:t>por</w:t>
      </w:r>
      <w:r w:rsidRPr="00352139">
        <w:rPr>
          <w:rFonts w:ascii="Arial" w:hAnsi="Arial" w:cs="Arial"/>
          <w:i/>
          <w:spacing w:val="-10"/>
        </w:rPr>
        <w:t xml:space="preserve"> </w:t>
      </w:r>
      <w:r w:rsidRPr="00352139">
        <w:rPr>
          <w:rFonts w:ascii="Arial" w:hAnsi="Arial" w:cs="Arial"/>
          <w:i/>
        </w:rPr>
        <w:t>regla</w:t>
      </w:r>
      <w:r w:rsidRPr="00352139">
        <w:rPr>
          <w:rFonts w:ascii="Arial" w:hAnsi="Arial" w:cs="Arial"/>
          <w:i/>
          <w:spacing w:val="-11"/>
        </w:rPr>
        <w:t xml:space="preserve"> </w:t>
      </w:r>
      <w:r w:rsidRPr="00352139">
        <w:rPr>
          <w:rFonts w:ascii="Arial" w:hAnsi="Arial" w:cs="Arial"/>
          <w:i/>
        </w:rPr>
        <w:t>general</w:t>
      </w:r>
      <w:r w:rsidRPr="00352139">
        <w:rPr>
          <w:rFonts w:ascii="Arial" w:hAnsi="Arial" w:cs="Arial"/>
          <w:i/>
          <w:spacing w:val="-10"/>
        </w:rPr>
        <w:t xml:space="preserve"> </w:t>
      </w:r>
      <w:r w:rsidRPr="00352139">
        <w:rPr>
          <w:rFonts w:ascii="Arial" w:hAnsi="Arial" w:cs="Arial"/>
          <w:i/>
        </w:rPr>
        <w:t>la</w:t>
      </w:r>
      <w:r w:rsidRPr="00352139">
        <w:rPr>
          <w:rFonts w:ascii="Arial" w:hAnsi="Arial" w:cs="Arial"/>
          <w:i/>
          <w:spacing w:val="-11"/>
        </w:rPr>
        <w:t xml:space="preserve"> </w:t>
      </w:r>
      <w:r w:rsidRPr="00352139">
        <w:rPr>
          <w:rFonts w:ascii="Arial" w:hAnsi="Arial" w:cs="Arial"/>
          <w:i/>
        </w:rPr>
        <w:t>“…esencia</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la</w:t>
      </w:r>
      <w:r w:rsidRPr="00352139">
        <w:rPr>
          <w:rFonts w:ascii="Arial" w:hAnsi="Arial" w:cs="Arial"/>
          <w:i/>
          <w:spacing w:val="-9"/>
        </w:rPr>
        <w:t xml:space="preserve"> </w:t>
      </w:r>
      <w:r w:rsidRPr="00352139">
        <w:rPr>
          <w:rFonts w:ascii="Arial" w:hAnsi="Arial" w:cs="Arial"/>
          <w:i/>
        </w:rPr>
        <w:t>infracción</w:t>
      </w:r>
      <w:r w:rsidRPr="00352139">
        <w:rPr>
          <w:rFonts w:ascii="Arial" w:hAnsi="Arial" w:cs="Arial"/>
          <w:i/>
          <w:spacing w:val="-9"/>
        </w:rPr>
        <w:t xml:space="preserve"> </w:t>
      </w:r>
      <w:r w:rsidRPr="00352139">
        <w:rPr>
          <w:rFonts w:ascii="Arial" w:hAnsi="Arial" w:cs="Arial"/>
          <w:i/>
        </w:rPr>
        <w:t>radica</w:t>
      </w:r>
      <w:r w:rsidRPr="00352139">
        <w:rPr>
          <w:rFonts w:ascii="Arial" w:hAnsi="Arial" w:cs="Arial"/>
          <w:i/>
          <w:spacing w:val="-11"/>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incumplimiento de la norma”, de allí que se sostenga que el reproche recae sobre “la mera conducta”.</w:t>
      </w:r>
      <w:r w:rsidRPr="00352139">
        <w:rPr>
          <w:rFonts w:ascii="Arial" w:hAnsi="Arial" w:cs="Arial"/>
          <w:i/>
          <w:spacing w:val="-5"/>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derecho</w:t>
      </w:r>
      <w:r w:rsidRPr="00352139">
        <w:rPr>
          <w:rFonts w:ascii="Arial" w:hAnsi="Arial" w:cs="Arial"/>
          <w:i/>
          <w:spacing w:val="-6"/>
        </w:rPr>
        <w:t xml:space="preserve"> </w:t>
      </w:r>
      <w:r w:rsidRPr="00352139">
        <w:rPr>
          <w:rFonts w:ascii="Arial" w:hAnsi="Arial" w:cs="Arial"/>
          <w:i/>
        </w:rPr>
        <w:t>sancionatorio,</w:t>
      </w:r>
      <w:r w:rsidRPr="00352139">
        <w:rPr>
          <w:rFonts w:ascii="Arial" w:hAnsi="Arial" w:cs="Arial"/>
          <w:i/>
          <w:spacing w:val="-5"/>
        </w:rPr>
        <w:t xml:space="preserve"> </w:t>
      </w:r>
      <w:r w:rsidRPr="00352139">
        <w:rPr>
          <w:rFonts w:ascii="Arial" w:hAnsi="Arial" w:cs="Arial"/>
          <w:i/>
        </w:rPr>
        <w:t>interesa</w:t>
      </w:r>
      <w:r w:rsidRPr="00352139">
        <w:rPr>
          <w:rFonts w:ascii="Arial" w:hAnsi="Arial" w:cs="Arial"/>
          <w:i/>
          <w:spacing w:val="-4"/>
        </w:rPr>
        <w:t xml:space="preserve"> </w:t>
      </w:r>
      <w:r w:rsidRPr="00352139">
        <w:rPr>
          <w:rFonts w:ascii="Arial" w:hAnsi="Arial" w:cs="Arial"/>
          <w:i/>
        </w:rPr>
        <w:t>la</w:t>
      </w:r>
      <w:r w:rsidRPr="00352139">
        <w:rPr>
          <w:rFonts w:ascii="Arial" w:hAnsi="Arial" w:cs="Arial"/>
          <w:i/>
          <w:spacing w:val="-9"/>
        </w:rPr>
        <w:t xml:space="preserve"> </w:t>
      </w:r>
      <w:r w:rsidRPr="00352139">
        <w:rPr>
          <w:rFonts w:ascii="Arial" w:hAnsi="Arial" w:cs="Arial"/>
          <w:i/>
        </w:rPr>
        <w:t>potencialidad</w:t>
      </w:r>
      <w:r w:rsidRPr="00352139">
        <w:rPr>
          <w:rFonts w:ascii="Arial" w:hAnsi="Arial" w:cs="Arial"/>
          <w:i/>
          <w:spacing w:val="-4"/>
        </w:rPr>
        <w:t xml:space="preserve"> </w:t>
      </w:r>
      <w:r w:rsidRPr="00352139">
        <w:rPr>
          <w:rFonts w:ascii="Arial" w:hAnsi="Arial" w:cs="Arial"/>
          <w:i/>
        </w:rPr>
        <w:t>del</w:t>
      </w:r>
      <w:r w:rsidRPr="00352139">
        <w:rPr>
          <w:rFonts w:ascii="Arial" w:hAnsi="Arial" w:cs="Arial"/>
          <w:i/>
          <w:spacing w:val="-4"/>
        </w:rPr>
        <w:t xml:space="preserve"> </w:t>
      </w:r>
      <w:r w:rsidRPr="00352139">
        <w:rPr>
          <w:rFonts w:ascii="Arial" w:hAnsi="Arial" w:cs="Arial"/>
          <w:i/>
        </w:rPr>
        <w:t>comportamiento, toda vez que el principal interés a proteger es el cumplimiento de la legalidad, de forma tal que tiene sustancialidad (antijuridicidad formal y material) “la violación de un precepto que se establece en interés colectivo, porque lo que se sanciona es precisamente</w:t>
      </w:r>
      <w:r w:rsidRPr="00352139">
        <w:rPr>
          <w:rFonts w:ascii="Arial" w:hAnsi="Arial" w:cs="Arial"/>
          <w:i/>
          <w:spacing w:val="-11"/>
        </w:rPr>
        <w:t xml:space="preserve"> </w:t>
      </w:r>
      <w:r w:rsidRPr="00352139">
        <w:rPr>
          <w:rFonts w:ascii="Arial" w:hAnsi="Arial" w:cs="Arial"/>
          <w:i/>
        </w:rPr>
        <w:t>el</w:t>
      </w:r>
      <w:r w:rsidRPr="00352139">
        <w:rPr>
          <w:rFonts w:ascii="Arial" w:hAnsi="Arial" w:cs="Arial"/>
          <w:i/>
          <w:spacing w:val="-9"/>
        </w:rPr>
        <w:t xml:space="preserve"> </w:t>
      </w:r>
      <w:r w:rsidRPr="00352139">
        <w:rPr>
          <w:rFonts w:ascii="Arial" w:hAnsi="Arial" w:cs="Arial"/>
          <w:i/>
        </w:rPr>
        <w:t>desconocimiento</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1"/>
        </w:rPr>
        <w:t xml:space="preserve"> </w:t>
      </w:r>
      <w:r w:rsidRPr="00352139">
        <w:rPr>
          <w:rFonts w:ascii="Arial" w:hAnsi="Arial" w:cs="Arial"/>
          <w:i/>
        </w:rPr>
        <w:t>deberes</w:t>
      </w:r>
      <w:r w:rsidRPr="00352139">
        <w:rPr>
          <w:rFonts w:ascii="Arial" w:hAnsi="Arial" w:cs="Arial"/>
          <w:i/>
          <w:spacing w:val="-11"/>
        </w:rPr>
        <w:t xml:space="preserve"> </w:t>
      </w:r>
      <w:r w:rsidRPr="00352139">
        <w:rPr>
          <w:rFonts w:ascii="Arial" w:hAnsi="Arial" w:cs="Arial"/>
          <w:i/>
        </w:rPr>
        <w:t>genéricos</w:t>
      </w:r>
      <w:r w:rsidRPr="00352139">
        <w:rPr>
          <w:rFonts w:ascii="Arial" w:hAnsi="Arial" w:cs="Arial"/>
          <w:i/>
          <w:spacing w:val="-8"/>
        </w:rPr>
        <w:t xml:space="preserve"> </w:t>
      </w:r>
      <w:r w:rsidRPr="00352139">
        <w:rPr>
          <w:rFonts w:ascii="Arial" w:hAnsi="Arial" w:cs="Arial"/>
          <w:i/>
        </w:rPr>
        <w:t>impuestos</w:t>
      </w:r>
      <w:r w:rsidRPr="00352139">
        <w:rPr>
          <w:rFonts w:ascii="Arial" w:hAnsi="Arial" w:cs="Arial"/>
          <w:i/>
          <w:spacing w:val="-8"/>
        </w:rPr>
        <w:t xml:space="preserve"> </w:t>
      </w:r>
      <w:r w:rsidRPr="00352139">
        <w:rPr>
          <w:rFonts w:ascii="Arial" w:hAnsi="Arial" w:cs="Arial"/>
          <w:i/>
        </w:rPr>
        <w:t>en</w:t>
      </w:r>
      <w:r w:rsidRPr="00352139">
        <w:rPr>
          <w:rFonts w:ascii="Arial" w:hAnsi="Arial" w:cs="Arial"/>
          <w:i/>
          <w:spacing w:val="-11"/>
        </w:rPr>
        <w:t xml:space="preserve"> </w:t>
      </w:r>
      <w:r w:rsidRPr="00352139">
        <w:rPr>
          <w:rFonts w:ascii="Arial" w:hAnsi="Arial" w:cs="Arial"/>
          <w:i/>
        </w:rPr>
        <w:t>los</w:t>
      </w:r>
      <w:r w:rsidRPr="00352139">
        <w:rPr>
          <w:rFonts w:ascii="Arial" w:hAnsi="Arial" w:cs="Arial"/>
          <w:i/>
          <w:spacing w:val="-13"/>
        </w:rPr>
        <w:t xml:space="preserve"> </w:t>
      </w:r>
      <w:r w:rsidRPr="00352139">
        <w:rPr>
          <w:rFonts w:ascii="Arial" w:hAnsi="Arial" w:cs="Arial"/>
          <w:i/>
        </w:rPr>
        <w:t>diferentes sectores de actividad de la administración</w:t>
      </w:r>
      <w:r w:rsidRPr="00352139">
        <w:rPr>
          <w:rFonts w:ascii="Arial" w:hAnsi="Arial" w:cs="Arial"/>
        </w:rPr>
        <w:t>. (…)”</w:t>
      </w:r>
    </w:p>
    <w:p w14:paraId="65AD28C6" w14:textId="77777777" w:rsidR="00555712" w:rsidRPr="00352139" w:rsidRDefault="00AF7A9B">
      <w:pPr>
        <w:pStyle w:val="Textoindependiente"/>
        <w:spacing w:before="251"/>
        <w:ind w:left="262" w:right="253"/>
        <w:jc w:val="both"/>
        <w:rPr>
          <w:rFonts w:ascii="Arial" w:hAnsi="Arial" w:cs="Arial"/>
        </w:rPr>
      </w:pPr>
      <w:r w:rsidRPr="00352139">
        <w:rPr>
          <w:rFonts w:ascii="Arial" w:hAnsi="Arial" w:cs="Arial"/>
        </w:rPr>
        <w:t>En el presente asunto la conducta desplegada por el investigado fue constitutiva de antijuridicidad,</w:t>
      </w:r>
      <w:r w:rsidRPr="00352139">
        <w:rPr>
          <w:rFonts w:ascii="Arial" w:hAnsi="Arial" w:cs="Arial"/>
          <w:spacing w:val="-10"/>
        </w:rPr>
        <w:t xml:space="preserve"> </w:t>
      </w:r>
      <w:r w:rsidRPr="00352139">
        <w:rPr>
          <w:rFonts w:ascii="Arial" w:hAnsi="Arial" w:cs="Arial"/>
        </w:rPr>
        <w:t>como</w:t>
      </w:r>
      <w:r w:rsidRPr="00352139">
        <w:rPr>
          <w:rFonts w:ascii="Arial" w:hAnsi="Arial" w:cs="Arial"/>
          <w:spacing w:val="-11"/>
        </w:rPr>
        <w:t xml:space="preserve"> </w:t>
      </w:r>
      <w:r w:rsidRPr="00352139">
        <w:rPr>
          <w:rFonts w:ascii="Arial" w:hAnsi="Arial" w:cs="Arial"/>
        </w:rPr>
        <w:t>quiera</w:t>
      </w:r>
      <w:r w:rsidRPr="00352139">
        <w:rPr>
          <w:rFonts w:ascii="Arial" w:hAnsi="Arial" w:cs="Arial"/>
          <w:spacing w:val="-11"/>
        </w:rPr>
        <w:t xml:space="preserve"> </w:t>
      </w:r>
      <w:r w:rsidRPr="00352139">
        <w:rPr>
          <w:rFonts w:ascii="Arial" w:hAnsi="Arial" w:cs="Arial"/>
        </w:rPr>
        <w:t>que</w:t>
      </w:r>
      <w:r w:rsidRPr="00352139">
        <w:rPr>
          <w:rFonts w:ascii="Arial" w:hAnsi="Arial" w:cs="Arial"/>
          <w:spacing w:val="-11"/>
        </w:rPr>
        <w:t xml:space="preserve"> </w:t>
      </w:r>
      <w:r w:rsidRPr="00352139">
        <w:rPr>
          <w:rFonts w:ascii="Arial" w:hAnsi="Arial" w:cs="Arial"/>
        </w:rPr>
        <w:t>se</w:t>
      </w:r>
      <w:r w:rsidRPr="00352139">
        <w:rPr>
          <w:rFonts w:ascii="Arial" w:hAnsi="Arial" w:cs="Arial"/>
          <w:spacing w:val="-14"/>
        </w:rPr>
        <w:t xml:space="preserve"> </w:t>
      </w:r>
      <w:r w:rsidRPr="00352139">
        <w:rPr>
          <w:rFonts w:ascii="Arial" w:hAnsi="Arial" w:cs="Arial"/>
        </w:rPr>
        <w:t>puso</w:t>
      </w:r>
      <w:r w:rsidRPr="00352139">
        <w:rPr>
          <w:rFonts w:ascii="Arial" w:hAnsi="Arial" w:cs="Arial"/>
          <w:spacing w:val="-11"/>
        </w:rPr>
        <w:t xml:space="preserve"> </w:t>
      </w:r>
      <w:r w:rsidRPr="00352139">
        <w:rPr>
          <w:rFonts w:ascii="Arial" w:hAnsi="Arial" w:cs="Arial"/>
        </w:rPr>
        <w:t>en</w:t>
      </w:r>
      <w:r w:rsidRPr="00352139">
        <w:rPr>
          <w:rFonts w:ascii="Arial" w:hAnsi="Arial" w:cs="Arial"/>
          <w:spacing w:val="-14"/>
        </w:rPr>
        <w:t xml:space="preserve"> </w:t>
      </w:r>
      <w:r w:rsidRPr="00352139">
        <w:rPr>
          <w:rFonts w:ascii="Arial" w:hAnsi="Arial" w:cs="Arial"/>
        </w:rPr>
        <w:t>serio</w:t>
      </w:r>
      <w:r w:rsidRPr="00352139">
        <w:rPr>
          <w:rFonts w:ascii="Arial" w:hAnsi="Arial" w:cs="Arial"/>
          <w:spacing w:val="-14"/>
        </w:rPr>
        <w:t xml:space="preserve"> </w:t>
      </w:r>
      <w:r w:rsidRPr="00352139">
        <w:rPr>
          <w:rFonts w:ascii="Arial" w:hAnsi="Arial" w:cs="Arial"/>
        </w:rPr>
        <w:t>riesgo</w:t>
      </w:r>
      <w:r w:rsidRPr="00352139">
        <w:rPr>
          <w:rFonts w:ascii="Arial" w:hAnsi="Arial" w:cs="Arial"/>
          <w:spacing w:val="-11"/>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bien</w:t>
      </w:r>
      <w:r w:rsidRPr="00352139">
        <w:rPr>
          <w:rFonts w:ascii="Arial" w:hAnsi="Arial" w:cs="Arial"/>
          <w:spacing w:val="-12"/>
        </w:rPr>
        <w:t xml:space="preserve"> </w:t>
      </w:r>
      <w:r w:rsidRPr="00352139">
        <w:rPr>
          <w:rFonts w:ascii="Arial" w:hAnsi="Arial" w:cs="Arial"/>
        </w:rPr>
        <w:t>jurídico</w:t>
      </w:r>
      <w:r w:rsidRPr="00352139">
        <w:rPr>
          <w:rFonts w:ascii="Arial" w:hAnsi="Arial" w:cs="Arial"/>
          <w:spacing w:val="-14"/>
        </w:rPr>
        <w:t xml:space="preserve"> </w:t>
      </w:r>
      <w:r w:rsidRPr="00352139">
        <w:rPr>
          <w:rFonts w:ascii="Arial" w:hAnsi="Arial" w:cs="Arial"/>
        </w:rPr>
        <w:t>tutelado</w:t>
      </w:r>
      <w:r w:rsidRPr="00352139">
        <w:rPr>
          <w:rFonts w:ascii="Arial" w:hAnsi="Arial" w:cs="Arial"/>
          <w:spacing w:val="-11"/>
        </w:rPr>
        <w:t xml:space="preserve"> </w:t>
      </w:r>
      <w:r w:rsidRPr="00352139">
        <w:rPr>
          <w:rFonts w:ascii="Arial" w:hAnsi="Arial" w:cs="Arial"/>
        </w:rPr>
        <w:t>del</w:t>
      </w:r>
      <w:r w:rsidRPr="00352139">
        <w:rPr>
          <w:rFonts w:ascii="Arial" w:hAnsi="Arial" w:cs="Arial"/>
          <w:spacing w:val="-12"/>
        </w:rPr>
        <w:t xml:space="preserve"> </w:t>
      </w:r>
      <w:r w:rsidRPr="00352139">
        <w:rPr>
          <w:rFonts w:ascii="Arial" w:hAnsi="Arial" w:cs="Arial"/>
        </w:rPr>
        <w:t>Servicio Público</w:t>
      </w:r>
      <w:r w:rsidRPr="00352139">
        <w:rPr>
          <w:rFonts w:ascii="Arial" w:hAnsi="Arial" w:cs="Arial"/>
          <w:spacing w:val="-16"/>
        </w:rPr>
        <w:t xml:space="preserve"> </w:t>
      </w:r>
      <w:r w:rsidRPr="00352139">
        <w:rPr>
          <w:rFonts w:ascii="Arial" w:hAnsi="Arial" w:cs="Arial"/>
        </w:rPr>
        <w:t>de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Gestión</w:t>
      </w:r>
      <w:r w:rsidRPr="00352139">
        <w:rPr>
          <w:rFonts w:ascii="Arial" w:hAnsi="Arial" w:cs="Arial"/>
          <w:spacing w:val="-14"/>
        </w:rPr>
        <w:t xml:space="preserve"> </w:t>
      </w:r>
      <w:r w:rsidRPr="00352139">
        <w:rPr>
          <w:rFonts w:ascii="Arial" w:hAnsi="Arial" w:cs="Arial"/>
        </w:rPr>
        <w:t>Catastral,</w:t>
      </w:r>
      <w:r w:rsidRPr="00352139">
        <w:rPr>
          <w:rFonts w:ascii="Arial" w:hAnsi="Arial" w:cs="Arial"/>
          <w:spacing w:val="-15"/>
        </w:rPr>
        <w:t xml:space="preserve"> </w:t>
      </w:r>
      <w:r w:rsidRPr="00352139">
        <w:rPr>
          <w:rFonts w:ascii="Arial" w:hAnsi="Arial" w:cs="Arial"/>
        </w:rPr>
        <w:t>en</w:t>
      </w:r>
      <w:r w:rsidRPr="00352139">
        <w:rPr>
          <w:rFonts w:ascii="Arial" w:hAnsi="Arial" w:cs="Arial"/>
          <w:spacing w:val="-16"/>
        </w:rPr>
        <w:t xml:space="preserve"> </w:t>
      </w:r>
      <w:r w:rsidRPr="00352139">
        <w:rPr>
          <w:rFonts w:ascii="Arial" w:hAnsi="Arial" w:cs="Arial"/>
        </w:rPr>
        <w:t>razón</w:t>
      </w:r>
      <w:r w:rsidRPr="00352139">
        <w:rPr>
          <w:rFonts w:ascii="Arial" w:hAnsi="Arial" w:cs="Arial"/>
          <w:spacing w:val="-14"/>
        </w:rPr>
        <w:t xml:space="preserve"> </w:t>
      </w:r>
      <w:r w:rsidRPr="00352139">
        <w:rPr>
          <w:rFonts w:ascii="Arial" w:hAnsi="Arial" w:cs="Arial"/>
        </w:rPr>
        <w:t>a</w:t>
      </w:r>
      <w:r w:rsidRPr="00352139">
        <w:rPr>
          <w:rFonts w:ascii="Arial" w:hAnsi="Arial" w:cs="Arial"/>
          <w:spacing w:val="-16"/>
        </w:rPr>
        <w:t xml:space="preserve"> </w:t>
      </w:r>
      <w:r w:rsidRPr="00352139">
        <w:rPr>
          <w:rFonts w:ascii="Arial" w:hAnsi="Arial" w:cs="Arial"/>
        </w:rPr>
        <w:t>que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finalidad</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4"/>
        </w:rPr>
        <w:t xml:space="preserve"> </w:t>
      </w:r>
      <w:r w:rsidRPr="00352139">
        <w:rPr>
          <w:rFonts w:ascii="Arial" w:hAnsi="Arial" w:cs="Arial"/>
        </w:rPr>
        <w:t>servicio</w:t>
      </w:r>
      <w:r w:rsidRPr="00352139">
        <w:rPr>
          <w:rFonts w:ascii="Arial" w:hAnsi="Arial" w:cs="Arial"/>
          <w:spacing w:val="-14"/>
        </w:rPr>
        <w:t xml:space="preserve"> </w:t>
      </w:r>
      <w:r w:rsidRPr="00352139">
        <w:rPr>
          <w:rFonts w:ascii="Arial" w:hAnsi="Arial" w:cs="Arial"/>
        </w:rPr>
        <w:t>acorde</w:t>
      </w:r>
      <w:r w:rsidRPr="00352139">
        <w:rPr>
          <w:rFonts w:ascii="Arial" w:hAnsi="Arial" w:cs="Arial"/>
          <w:spacing w:val="-14"/>
        </w:rPr>
        <w:t xml:space="preserve"> </w:t>
      </w:r>
      <w:r w:rsidRPr="00352139">
        <w:rPr>
          <w:rFonts w:ascii="Arial" w:hAnsi="Arial" w:cs="Arial"/>
        </w:rPr>
        <w:t>a</w:t>
      </w:r>
      <w:r w:rsidRPr="00352139">
        <w:rPr>
          <w:rFonts w:ascii="Arial" w:hAnsi="Arial" w:cs="Arial"/>
          <w:spacing w:val="-14"/>
        </w:rPr>
        <w:t xml:space="preserve"> </w:t>
      </w:r>
      <w:r w:rsidRPr="00352139">
        <w:rPr>
          <w:rFonts w:ascii="Arial" w:hAnsi="Arial" w:cs="Arial"/>
        </w:rPr>
        <w:t>los</w:t>
      </w:r>
      <w:r w:rsidRPr="00352139">
        <w:rPr>
          <w:rFonts w:ascii="Arial" w:hAnsi="Arial" w:cs="Arial"/>
          <w:spacing w:val="-16"/>
        </w:rPr>
        <w:t xml:space="preserve"> </w:t>
      </w:r>
      <w:r w:rsidRPr="00352139">
        <w:rPr>
          <w:rFonts w:ascii="Arial" w:hAnsi="Arial" w:cs="Arial"/>
        </w:rPr>
        <w:t>artículos 79</w:t>
      </w:r>
      <w:r w:rsidRPr="00352139">
        <w:rPr>
          <w:rFonts w:ascii="Arial" w:hAnsi="Arial" w:cs="Arial"/>
          <w:spacing w:val="-5"/>
        </w:rPr>
        <w:t xml:space="preserve"> </w:t>
      </w:r>
      <w:r w:rsidRPr="00352139">
        <w:rPr>
          <w:rFonts w:ascii="Arial" w:hAnsi="Arial" w:cs="Arial"/>
        </w:rPr>
        <w:t>–</w:t>
      </w:r>
      <w:r w:rsidRPr="00352139">
        <w:rPr>
          <w:rFonts w:ascii="Arial" w:hAnsi="Arial" w:cs="Arial"/>
          <w:spacing w:val="-5"/>
        </w:rPr>
        <w:t xml:space="preserve"> </w:t>
      </w:r>
      <w:r w:rsidRPr="00352139">
        <w:rPr>
          <w:rFonts w:ascii="Arial" w:hAnsi="Arial" w:cs="Arial"/>
        </w:rPr>
        <w:t>82</w:t>
      </w:r>
      <w:r w:rsidRPr="00352139">
        <w:rPr>
          <w:rFonts w:ascii="Arial" w:hAnsi="Arial" w:cs="Arial"/>
          <w:spacing w:val="-8"/>
        </w:rPr>
        <w:t xml:space="preserve"> </w:t>
      </w:r>
      <w:r w:rsidRPr="00352139">
        <w:rPr>
          <w:rFonts w:ascii="Arial" w:hAnsi="Arial" w:cs="Arial"/>
        </w:rPr>
        <w:t>de</w:t>
      </w:r>
      <w:r w:rsidRPr="00352139">
        <w:rPr>
          <w:rFonts w:ascii="Arial" w:hAnsi="Arial" w:cs="Arial"/>
          <w:spacing w:val="-8"/>
        </w:rPr>
        <w:t xml:space="preserve"> </w:t>
      </w:r>
      <w:r w:rsidRPr="00352139">
        <w:rPr>
          <w:rFonts w:ascii="Arial" w:hAnsi="Arial" w:cs="Arial"/>
        </w:rPr>
        <w:t>La</w:t>
      </w:r>
      <w:r w:rsidRPr="00352139">
        <w:rPr>
          <w:rFonts w:ascii="Arial" w:hAnsi="Arial" w:cs="Arial"/>
          <w:spacing w:val="-6"/>
        </w:rPr>
        <w:t xml:space="preserve"> </w:t>
      </w:r>
      <w:r w:rsidRPr="00352139">
        <w:rPr>
          <w:rFonts w:ascii="Arial" w:hAnsi="Arial" w:cs="Arial"/>
        </w:rPr>
        <w:t>Ley</w:t>
      </w:r>
      <w:r w:rsidRPr="00352139">
        <w:rPr>
          <w:rFonts w:ascii="Arial" w:hAnsi="Arial" w:cs="Arial"/>
          <w:spacing w:val="-5"/>
        </w:rPr>
        <w:t xml:space="preserve"> </w:t>
      </w:r>
      <w:r w:rsidRPr="00352139">
        <w:rPr>
          <w:rFonts w:ascii="Arial" w:hAnsi="Arial" w:cs="Arial"/>
        </w:rPr>
        <w:t>1955</w:t>
      </w:r>
      <w:r w:rsidRPr="00352139">
        <w:rPr>
          <w:rFonts w:ascii="Arial" w:hAnsi="Arial" w:cs="Arial"/>
          <w:spacing w:val="-11"/>
        </w:rPr>
        <w:t xml:space="preserve"> </w:t>
      </w:r>
      <w:r w:rsidRPr="00352139">
        <w:rPr>
          <w:rFonts w:ascii="Arial" w:hAnsi="Arial" w:cs="Arial"/>
        </w:rPr>
        <w:t>de</w:t>
      </w:r>
      <w:r w:rsidRPr="00352139">
        <w:rPr>
          <w:rFonts w:ascii="Arial" w:hAnsi="Arial" w:cs="Arial"/>
          <w:spacing w:val="-6"/>
        </w:rPr>
        <w:t xml:space="preserve"> </w:t>
      </w:r>
      <w:r w:rsidRPr="00352139">
        <w:rPr>
          <w:rFonts w:ascii="Arial" w:hAnsi="Arial" w:cs="Arial"/>
        </w:rPr>
        <w:t>2019</w:t>
      </w:r>
      <w:r w:rsidRPr="00352139">
        <w:rPr>
          <w:rFonts w:ascii="Arial" w:hAnsi="Arial" w:cs="Arial"/>
          <w:spacing w:val="-8"/>
        </w:rPr>
        <w:t xml:space="preserve"> </w:t>
      </w:r>
      <w:r w:rsidRPr="00352139">
        <w:rPr>
          <w:rFonts w:ascii="Arial" w:hAnsi="Arial" w:cs="Arial"/>
        </w:rPr>
        <w:t>y</w:t>
      </w:r>
      <w:r w:rsidRPr="00352139">
        <w:rPr>
          <w:rFonts w:ascii="Arial" w:hAnsi="Arial" w:cs="Arial"/>
          <w:spacing w:val="-5"/>
        </w:rPr>
        <w:t xml:space="preserve"> </w:t>
      </w:r>
      <w:r w:rsidRPr="00352139">
        <w:rPr>
          <w:rFonts w:ascii="Arial" w:hAnsi="Arial" w:cs="Arial"/>
        </w:rPr>
        <w:t>el</w:t>
      </w:r>
      <w:r w:rsidRPr="00352139">
        <w:rPr>
          <w:rFonts w:ascii="Arial" w:hAnsi="Arial" w:cs="Arial"/>
          <w:spacing w:val="-9"/>
        </w:rPr>
        <w:t xml:space="preserve"> </w:t>
      </w:r>
      <w:r w:rsidRPr="00352139">
        <w:rPr>
          <w:rFonts w:ascii="Arial" w:hAnsi="Arial" w:cs="Arial"/>
        </w:rPr>
        <w:t>Decreto</w:t>
      </w:r>
      <w:r w:rsidRPr="00352139">
        <w:rPr>
          <w:rFonts w:ascii="Arial" w:hAnsi="Arial" w:cs="Arial"/>
          <w:spacing w:val="-5"/>
        </w:rPr>
        <w:t xml:space="preserve"> </w:t>
      </w:r>
      <w:r w:rsidRPr="00352139">
        <w:rPr>
          <w:rFonts w:ascii="Arial" w:hAnsi="Arial" w:cs="Arial"/>
        </w:rPr>
        <w:t>148</w:t>
      </w:r>
      <w:r w:rsidRPr="00352139">
        <w:rPr>
          <w:rFonts w:ascii="Arial" w:hAnsi="Arial" w:cs="Arial"/>
          <w:spacing w:val="-8"/>
        </w:rPr>
        <w:t xml:space="preserve"> </w:t>
      </w:r>
      <w:r w:rsidRPr="00352139">
        <w:rPr>
          <w:rFonts w:ascii="Arial" w:hAnsi="Arial" w:cs="Arial"/>
        </w:rPr>
        <w:t>de</w:t>
      </w:r>
      <w:r w:rsidRPr="00352139">
        <w:rPr>
          <w:rFonts w:ascii="Arial" w:hAnsi="Arial" w:cs="Arial"/>
          <w:spacing w:val="-6"/>
        </w:rPr>
        <w:t xml:space="preserve"> </w:t>
      </w:r>
      <w:r w:rsidRPr="00352139">
        <w:rPr>
          <w:rFonts w:ascii="Arial" w:hAnsi="Arial" w:cs="Arial"/>
        </w:rPr>
        <w:t>2020</w:t>
      </w:r>
      <w:r w:rsidRPr="00352139">
        <w:rPr>
          <w:rFonts w:ascii="Arial" w:hAnsi="Arial" w:cs="Arial"/>
          <w:spacing w:val="40"/>
        </w:rPr>
        <w:t xml:space="preserve"> </w:t>
      </w:r>
      <w:r w:rsidRPr="00352139">
        <w:rPr>
          <w:rFonts w:ascii="Arial" w:hAnsi="Arial" w:cs="Arial"/>
        </w:rPr>
        <w:t>es</w:t>
      </w:r>
      <w:r w:rsidRPr="00352139">
        <w:rPr>
          <w:rFonts w:ascii="Arial" w:hAnsi="Arial" w:cs="Arial"/>
          <w:spacing w:val="-8"/>
        </w:rPr>
        <w:t xml:space="preserve"> </w:t>
      </w:r>
      <w:r w:rsidRPr="00352139">
        <w:rPr>
          <w:rFonts w:ascii="Arial" w:hAnsi="Arial" w:cs="Arial"/>
        </w:rPr>
        <w:t>que</w:t>
      </w:r>
      <w:r w:rsidRPr="00352139">
        <w:rPr>
          <w:rFonts w:ascii="Arial" w:hAnsi="Arial" w:cs="Arial"/>
          <w:spacing w:val="-5"/>
        </w:rPr>
        <w:t xml:space="preserve"> </w:t>
      </w:r>
      <w:r w:rsidRPr="00352139">
        <w:rPr>
          <w:rFonts w:ascii="Arial" w:hAnsi="Arial" w:cs="Arial"/>
        </w:rPr>
        <w:t>los</w:t>
      </w:r>
      <w:r w:rsidRPr="00352139">
        <w:rPr>
          <w:rFonts w:ascii="Arial" w:hAnsi="Arial" w:cs="Arial"/>
          <w:spacing w:val="-8"/>
        </w:rPr>
        <w:t xml:space="preserve"> </w:t>
      </w:r>
      <w:r w:rsidRPr="00352139">
        <w:rPr>
          <w:rFonts w:ascii="Arial" w:hAnsi="Arial" w:cs="Arial"/>
        </w:rPr>
        <w:t>Gestores</w:t>
      </w:r>
      <w:r w:rsidRPr="00352139">
        <w:rPr>
          <w:rFonts w:ascii="Arial" w:hAnsi="Arial" w:cs="Arial"/>
          <w:spacing w:val="-8"/>
        </w:rPr>
        <w:t xml:space="preserve"> </w:t>
      </w:r>
      <w:r w:rsidRPr="00352139">
        <w:rPr>
          <w:rFonts w:ascii="Arial" w:hAnsi="Arial" w:cs="Arial"/>
        </w:rPr>
        <w:t>Catastrales cumplan con sus obligaciones las cuales tendrán como objetivo esencial garantizar la calidad de la información catastral de los bienes inmuebles del país, buscando una cobertura</w:t>
      </w:r>
      <w:r w:rsidRPr="00352139">
        <w:rPr>
          <w:rFonts w:ascii="Arial" w:hAnsi="Arial" w:cs="Arial"/>
          <w:spacing w:val="-2"/>
        </w:rPr>
        <w:t xml:space="preserve"> </w:t>
      </w:r>
      <w:r w:rsidRPr="00352139">
        <w:rPr>
          <w:rFonts w:ascii="Arial" w:hAnsi="Arial" w:cs="Arial"/>
        </w:rPr>
        <w:t>del</w:t>
      </w:r>
      <w:r w:rsidRPr="00352139">
        <w:rPr>
          <w:rFonts w:ascii="Arial" w:hAnsi="Arial" w:cs="Arial"/>
          <w:spacing w:val="-2"/>
        </w:rPr>
        <w:t xml:space="preserve"> </w:t>
      </w:r>
      <w:r w:rsidRPr="00352139">
        <w:rPr>
          <w:rFonts w:ascii="Arial" w:hAnsi="Arial" w:cs="Arial"/>
        </w:rPr>
        <w:t>servicio</w:t>
      </w:r>
      <w:r w:rsidRPr="00352139">
        <w:rPr>
          <w:rFonts w:ascii="Arial" w:hAnsi="Arial" w:cs="Arial"/>
          <w:spacing w:val="-2"/>
        </w:rPr>
        <w:t xml:space="preserve"> </w:t>
      </w:r>
      <w:r w:rsidRPr="00352139">
        <w:rPr>
          <w:rFonts w:ascii="Arial" w:hAnsi="Arial" w:cs="Arial"/>
        </w:rPr>
        <w:t>y</w:t>
      </w:r>
      <w:r w:rsidRPr="00352139">
        <w:rPr>
          <w:rFonts w:ascii="Arial" w:hAnsi="Arial" w:cs="Arial"/>
          <w:spacing w:val="-1"/>
        </w:rPr>
        <w:t xml:space="preserve"> </w:t>
      </w:r>
      <w:r w:rsidRPr="00352139">
        <w:rPr>
          <w:rFonts w:ascii="Arial" w:hAnsi="Arial" w:cs="Arial"/>
        </w:rPr>
        <w:t>una</w:t>
      </w:r>
      <w:r w:rsidRPr="00352139">
        <w:rPr>
          <w:rFonts w:ascii="Arial" w:hAnsi="Arial" w:cs="Arial"/>
          <w:spacing w:val="-2"/>
        </w:rPr>
        <w:t xml:space="preserve"> </w:t>
      </w:r>
      <w:r w:rsidRPr="00352139">
        <w:rPr>
          <w:rFonts w:ascii="Arial" w:hAnsi="Arial" w:cs="Arial"/>
        </w:rPr>
        <w:t>prestación</w:t>
      </w:r>
      <w:r w:rsidRPr="00352139">
        <w:rPr>
          <w:rFonts w:ascii="Arial" w:hAnsi="Arial" w:cs="Arial"/>
          <w:spacing w:val="-2"/>
        </w:rPr>
        <w:t xml:space="preserve"> </w:t>
      </w:r>
      <w:r w:rsidRPr="00352139">
        <w:rPr>
          <w:rFonts w:ascii="Arial" w:hAnsi="Arial" w:cs="Arial"/>
        </w:rPr>
        <w:t>eficiente</w:t>
      </w:r>
      <w:r w:rsidRPr="00352139">
        <w:rPr>
          <w:rFonts w:ascii="Arial" w:hAnsi="Arial" w:cs="Arial"/>
          <w:spacing w:val="-2"/>
        </w:rPr>
        <w:t xml:space="preserve"> </w:t>
      </w:r>
      <w:r w:rsidRPr="00352139">
        <w:rPr>
          <w:rFonts w:ascii="Arial" w:hAnsi="Arial" w:cs="Arial"/>
        </w:rPr>
        <w:t>del</w:t>
      </w:r>
      <w:r w:rsidRPr="00352139">
        <w:rPr>
          <w:rFonts w:ascii="Arial" w:hAnsi="Arial" w:cs="Arial"/>
          <w:spacing w:val="-3"/>
        </w:rPr>
        <w:t xml:space="preserve"> </w:t>
      </w:r>
      <w:r w:rsidRPr="00352139">
        <w:rPr>
          <w:rFonts w:ascii="Arial" w:hAnsi="Arial" w:cs="Arial"/>
        </w:rPr>
        <w:t>mismo</w:t>
      </w:r>
      <w:r w:rsidRPr="00352139">
        <w:rPr>
          <w:rFonts w:ascii="Arial" w:hAnsi="Arial" w:cs="Arial"/>
          <w:spacing w:val="-2"/>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forma</w:t>
      </w:r>
      <w:r w:rsidRPr="00352139">
        <w:rPr>
          <w:rFonts w:ascii="Arial" w:hAnsi="Arial" w:cs="Arial"/>
          <w:spacing w:val="-2"/>
        </w:rPr>
        <w:t xml:space="preserve"> </w:t>
      </w:r>
      <w:r w:rsidRPr="00352139">
        <w:rPr>
          <w:rFonts w:ascii="Arial" w:hAnsi="Arial" w:cs="Arial"/>
        </w:rPr>
        <w:t>permanente,</w:t>
      </w:r>
      <w:r w:rsidRPr="00352139">
        <w:rPr>
          <w:rFonts w:ascii="Arial" w:hAnsi="Arial" w:cs="Arial"/>
          <w:spacing w:val="-3"/>
        </w:rPr>
        <w:t xml:space="preserve"> </w:t>
      </w:r>
      <w:r w:rsidRPr="00352139">
        <w:rPr>
          <w:rFonts w:ascii="Arial" w:hAnsi="Arial" w:cs="Arial"/>
        </w:rPr>
        <w:t>continua e ininterrumpida en favor del ciudadano, con el propósito de servir de insumo en la formulación</w:t>
      </w:r>
      <w:r w:rsidRPr="00352139">
        <w:rPr>
          <w:rFonts w:ascii="Arial" w:hAnsi="Arial" w:cs="Arial"/>
          <w:spacing w:val="-10"/>
        </w:rPr>
        <w:t xml:space="preserve"> </w:t>
      </w:r>
      <w:r w:rsidRPr="00352139">
        <w:rPr>
          <w:rFonts w:ascii="Arial" w:hAnsi="Arial" w:cs="Arial"/>
        </w:rPr>
        <w:t>e</w:t>
      </w:r>
      <w:r w:rsidRPr="00352139">
        <w:rPr>
          <w:rFonts w:ascii="Arial" w:hAnsi="Arial" w:cs="Arial"/>
          <w:spacing w:val="-10"/>
        </w:rPr>
        <w:t xml:space="preserve"> </w:t>
      </w:r>
      <w:r w:rsidRPr="00352139">
        <w:rPr>
          <w:rFonts w:ascii="Arial" w:hAnsi="Arial" w:cs="Arial"/>
        </w:rPr>
        <w:t>implementación</w:t>
      </w:r>
      <w:r w:rsidRPr="00352139">
        <w:rPr>
          <w:rFonts w:ascii="Arial" w:hAnsi="Arial" w:cs="Arial"/>
          <w:spacing w:val="-10"/>
        </w:rPr>
        <w:t xml:space="preserve"> </w:t>
      </w:r>
      <w:r w:rsidRPr="00352139">
        <w:rPr>
          <w:rFonts w:ascii="Arial" w:hAnsi="Arial" w:cs="Arial"/>
        </w:rPr>
        <w:t>de</w:t>
      </w:r>
      <w:r w:rsidRPr="00352139">
        <w:rPr>
          <w:rFonts w:ascii="Arial" w:hAnsi="Arial" w:cs="Arial"/>
          <w:spacing w:val="-10"/>
        </w:rPr>
        <w:t xml:space="preserve"> </w:t>
      </w:r>
      <w:r w:rsidRPr="00352139">
        <w:rPr>
          <w:rFonts w:ascii="Arial" w:hAnsi="Arial" w:cs="Arial"/>
        </w:rPr>
        <w:t>políticas</w:t>
      </w:r>
      <w:r w:rsidRPr="00352139">
        <w:rPr>
          <w:rFonts w:ascii="Arial" w:hAnsi="Arial" w:cs="Arial"/>
          <w:spacing w:val="-10"/>
        </w:rPr>
        <w:t xml:space="preserve"> </w:t>
      </w:r>
      <w:r w:rsidRPr="00352139">
        <w:rPr>
          <w:rFonts w:ascii="Arial" w:hAnsi="Arial" w:cs="Arial"/>
        </w:rPr>
        <w:t>públicas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12"/>
        </w:rPr>
        <w:t xml:space="preserve"> </w:t>
      </w:r>
      <w:r w:rsidRPr="00352139">
        <w:rPr>
          <w:rFonts w:ascii="Arial" w:hAnsi="Arial" w:cs="Arial"/>
        </w:rPr>
        <w:t>brindar</w:t>
      </w:r>
      <w:r w:rsidRPr="00352139">
        <w:rPr>
          <w:rFonts w:ascii="Arial" w:hAnsi="Arial" w:cs="Arial"/>
          <w:spacing w:val="-11"/>
        </w:rPr>
        <w:t xml:space="preserve"> </w:t>
      </w:r>
      <w:r w:rsidRPr="00352139">
        <w:rPr>
          <w:rFonts w:ascii="Arial" w:hAnsi="Arial" w:cs="Arial"/>
        </w:rPr>
        <w:t>seguridad</w:t>
      </w:r>
      <w:r w:rsidRPr="00352139">
        <w:rPr>
          <w:rFonts w:ascii="Arial" w:hAnsi="Arial" w:cs="Arial"/>
          <w:spacing w:val="-10"/>
        </w:rPr>
        <w:t xml:space="preserve"> </w:t>
      </w:r>
      <w:r w:rsidRPr="00352139">
        <w:rPr>
          <w:rFonts w:ascii="Arial" w:hAnsi="Arial" w:cs="Arial"/>
        </w:rPr>
        <w:t>jurídica</w:t>
      </w:r>
      <w:r w:rsidRPr="00352139">
        <w:rPr>
          <w:rFonts w:ascii="Arial" w:hAnsi="Arial" w:cs="Arial"/>
          <w:spacing w:val="-10"/>
        </w:rPr>
        <w:t xml:space="preserve"> </w:t>
      </w:r>
      <w:r w:rsidRPr="00352139">
        <w:rPr>
          <w:rFonts w:ascii="Arial" w:hAnsi="Arial" w:cs="Arial"/>
        </w:rPr>
        <w:t>a</w:t>
      </w:r>
      <w:r w:rsidRPr="00352139">
        <w:rPr>
          <w:rFonts w:ascii="Arial" w:hAnsi="Arial" w:cs="Arial"/>
          <w:spacing w:val="-10"/>
        </w:rPr>
        <w:t xml:space="preserve"> </w:t>
      </w:r>
      <w:r w:rsidRPr="00352139">
        <w:rPr>
          <w:rFonts w:ascii="Arial" w:hAnsi="Arial" w:cs="Arial"/>
        </w:rPr>
        <w:t>la</w:t>
      </w:r>
      <w:r w:rsidRPr="00352139">
        <w:rPr>
          <w:rFonts w:ascii="Arial" w:hAnsi="Arial" w:cs="Arial"/>
          <w:spacing w:val="-12"/>
        </w:rPr>
        <w:t xml:space="preserve"> </w:t>
      </w:r>
      <w:r w:rsidRPr="00352139">
        <w:rPr>
          <w:rFonts w:ascii="Arial" w:hAnsi="Arial" w:cs="Arial"/>
        </w:rPr>
        <w:t>relación de los ciudadanos con los bienes raíces en el territorio nacional.</w:t>
      </w:r>
    </w:p>
    <w:p w14:paraId="3F020FCB" w14:textId="77777777" w:rsidR="00555712" w:rsidRPr="00352139" w:rsidRDefault="00555712">
      <w:pPr>
        <w:pStyle w:val="Textoindependiente"/>
        <w:spacing w:before="2"/>
        <w:rPr>
          <w:rFonts w:ascii="Arial" w:hAnsi="Arial" w:cs="Arial"/>
        </w:rPr>
      </w:pPr>
    </w:p>
    <w:p w14:paraId="4D24ACBF" w14:textId="08935377" w:rsidR="00B1391A" w:rsidRPr="00352139" w:rsidRDefault="00AF7A9B" w:rsidP="004C7DB9">
      <w:pPr>
        <w:pStyle w:val="Textoindependiente"/>
        <w:ind w:left="262" w:right="251"/>
        <w:jc w:val="both"/>
        <w:rPr>
          <w:rFonts w:ascii="Arial" w:hAnsi="Arial" w:cs="Arial"/>
        </w:rPr>
      </w:pPr>
      <w:r w:rsidRPr="00352139">
        <w:rPr>
          <w:rFonts w:ascii="Arial" w:hAnsi="Arial" w:cs="Arial"/>
        </w:rPr>
        <w:t>Este</w:t>
      </w:r>
      <w:r w:rsidRPr="00352139">
        <w:rPr>
          <w:rFonts w:ascii="Arial" w:hAnsi="Arial" w:cs="Arial"/>
          <w:spacing w:val="-6"/>
        </w:rPr>
        <w:t xml:space="preserve"> </w:t>
      </w:r>
      <w:r w:rsidRPr="00352139">
        <w:rPr>
          <w:rFonts w:ascii="Arial" w:hAnsi="Arial" w:cs="Arial"/>
        </w:rPr>
        <w:t>es</w:t>
      </w:r>
      <w:r w:rsidRPr="00352139">
        <w:rPr>
          <w:rFonts w:ascii="Arial" w:hAnsi="Arial" w:cs="Arial"/>
          <w:spacing w:val="-6"/>
        </w:rPr>
        <w:t xml:space="preserve"> </w:t>
      </w:r>
      <w:r w:rsidRPr="00352139">
        <w:rPr>
          <w:rFonts w:ascii="Arial" w:hAnsi="Arial" w:cs="Arial"/>
        </w:rPr>
        <w:t>precisamente</w:t>
      </w:r>
      <w:r w:rsidRPr="00352139">
        <w:rPr>
          <w:rFonts w:ascii="Arial" w:hAnsi="Arial" w:cs="Arial"/>
          <w:spacing w:val="-6"/>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grado</w:t>
      </w:r>
      <w:r w:rsidRPr="00352139">
        <w:rPr>
          <w:rFonts w:ascii="Arial" w:hAnsi="Arial" w:cs="Arial"/>
          <w:spacing w:val="-7"/>
        </w:rPr>
        <w:t xml:space="preserve"> </w:t>
      </w:r>
      <w:r w:rsidRPr="00352139">
        <w:rPr>
          <w:rFonts w:ascii="Arial" w:hAnsi="Arial" w:cs="Arial"/>
        </w:rPr>
        <w:t>de</w:t>
      </w:r>
      <w:r w:rsidRPr="00352139">
        <w:rPr>
          <w:rFonts w:ascii="Arial" w:hAnsi="Arial" w:cs="Arial"/>
          <w:spacing w:val="-7"/>
        </w:rPr>
        <w:t xml:space="preserve"> </w:t>
      </w:r>
      <w:r w:rsidRPr="00352139">
        <w:rPr>
          <w:rFonts w:ascii="Arial" w:hAnsi="Arial" w:cs="Arial"/>
        </w:rPr>
        <w:t>culpa</w:t>
      </w:r>
      <w:r w:rsidRPr="00352139">
        <w:rPr>
          <w:rFonts w:ascii="Arial" w:hAnsi="Arial" w:cs="Arial"/>
          <w:spacing w:val="-4"/>
        </w:rPr>
        <w:t xml:space="preserve"> </w:t>
      </w:r>
      <w:r w:rsidRPr="00352139">
        <w:rPr>
          <w:rFonts w:ascii="Arial" w:hAnsi="Arial" w:cs="Arial"/>
        </w:rPr>
        <w:t>que</w:t>
      </w:r>
      <w:r w:rsidRPr="00352139">
        <w:rPr>
          <w:rFonts w:ascii="Arial" w:hAnsi="Arial" w:cs="Arial"/>
          <w:spacing w:val="-9"/>
        </w:rPr>
        <w:t xml:space="preserve"> </w:t>
      </w:r>
      <w:r w:rsidRPr="00352139">
        <w:rPr>
          <w:rFonts w:ascii="Arial" w:hAnsi="Arial" w:cs="Arial"/>
        </w:rPr>
        <w:t>se</w:t>
      </w:r>
      <w:r w:rsidRPr="00352139">
        <w:rPr>
          <w:rFonts w:ascii="Arial" w:hAnsi="Arial" w:cs="Arial"/>
          <w:spacing w:val="-6"/>
        </w:rPr>
        <w:t xml:space="preserve"> </w:t>
      </w:r>
      <w:r w:rsidRPr="00352139">
        <w:rPr>
          <w:rFonts w:ascii="Arial" w:hAnsi="Arial" w:cs="Arial"/>
        </w:rPr>
        <w:t>observa</w:t>
      </w:r>
      <w:r w:rsidRPr="00352139">
        <w:rPr>
          <w:rFonts w:ascii="Arial" w:hAnsi="Arial" w:cs="Arial"/>
          <w:spacing w:val="-6"/>
        </w:rPr>
        <w:t xml:space="preserve"> </w:t>
      </w:r>
      <w:r w:rsidRPr="00352139">
        <w:rPr>
          <w:rFonts w:ascii="Arial" w:hAnsi="Arial" w:cs="Arial"/>
        </w:rPr>
        <w:t>en</w:t>
      </w:r>
      <w:r w:rsidRPr="00352139">
        <w:rPr>
          <w:rFonts w:ascii="Arial" w:hAnsi="Arial" w:cs="Arial"/>
          <w:spacing w:val="-7"/>
        </w:rPr>
        <w:t xml:space="preserve"> </w:t>
      </w:r>
      <w:r w:rsidRPr="00352139">
        <w:rPr>
          <w:rFonts w:ascii="Arial" w:hAnsi="Arial" w:cs="Arial"/>
        </w:rPr>
        <w:t>la</w:t>
      </w:r>
      <w:r w:rsidRPr="00352139">
        <w:rPr>
          <w:rFonts w:ascii="Arial" w:hAnsi="Arial" w:cs="Arial"/>
          <w:spacing w:val="-6"/>
        </w:rPr>
        <w:t xml:space="preserve"> </w:t>
      </w:r>
      <w:r w:rsidRPr="00352139">
        <w:rPr>
          <w:rFonts w:ascii="Arial" w:hAnsi="Arial" w:cs="Arial"/>
        </w:rPr>
        <w:t>conducta</w:t>
      </w:r>
      <w:r w:rsidRPr="00352139">
        <w:rPr>
          <w:rFonts w:ascii="Arial" w:hAnsi="Arial" w:cs="Arial"/>
          <w:spacing w:val="-6"/>
        </w:rPr>
        <w:t xml:space="preserve"> </w:t>
      </w:r>
      <w:r w:rsidRPr="00352139">
        <w:rPr>
          <w:rFonts w:ascii="Arial" w:hAnsi="Arial" w:cs="Arial"/>
        </w:rPr>
        <w:t>del</w:t>
      </w:r>
      <w:r w:rsidRPr="00352139">
        <w:rPr>
          <w:rFonts w:ascii="Arial" w:hAnsi="Arial" w:cs="Arial"/>
          <w:spacing w:val="-3"/>
        </w:rPr>
        <w:t xml:space="preserve"> </w:t>
      </w:r>
      <w:r w:rsidRPr="00352139">
        <w:rPr>
          <w:rFonts w:ascii="Arial" w:hAnsi="Arial" w:cs="Arial"/>
        </w:rPr>
        <w:t>Gestor</w:t>
      </w:r>
      <w:r w:rsidRPr="00352139">
        <w:rPr>
          <w:rFonts w:ascii="Arial" w:hAnsi="Arial" w:cs="Arial"/>
          <w:spacing w:val="-4"/>
        </w:rPr>
        <w:t xml:space="preserve"> </w:t>
      </w:r>
      <w:r w:rsidRPr="00352139">
        <w:rPr>
          <w:rFonts w:ascii="Arial" w:hAnsi="Arial" w:cs="Arial"/>
        </w:rPr>
        <w:t xml:space="preserve">catastral </w:t>
      </w:r>
      <w:r w:rsidR="009441CE" w:rsidRPr="00352139">
        <w:rPr>
          <w:rFonts w:ascii="Arial" w:hAnsi="Arial" w:cs="Arial"/>
        </w:rPr>
        <w:t xml:space="preserve">municipio de </w:t>
      </w:r>
      <w:proofErr w:type="gramStart"/>
      <w:r w:rsidR="00544924">
        <w:rPr>
          <w:rFonts w:ascii="Arial" w:hAnsi="Arial" w:cs="Arial"/>
        </w:rPr>
        <w:t xml:space="preserve">Ibagué </w:t>
      </w:r>
      <w:r w:rsidRPr="00352139">
        <w:rPr>
          <w:rFonts w:ascii="Arial" w:hAnsi="Arial" w:cs="Arial"/>
        </w:rPr>
        <w:t>,</w:t>
      </w:r>
      <w:proofErr w:type="gramEnd"/>
      <w:r w:rsidRPr="00352139">
        <w:rPr>
          <w:rFonts w:ascii="Arial" w:hAnsi="Arial" w:cs="Arial"/>
        </w:rPr>
        <w:t xml:space="preserve"> pues fue negligente por su incumplimiento a sus obligaciones como Gestor catastral, esto se evidencia en las conductas contrarias a la normatividad jurídica catastral, por otro parte, de conformidad con las razones fácticas, jurídicas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8"/>
        </w:rPr>
        <w:t xml:space="preserve"> </w:t>
      </w:r>
      <w:r w:rsidRPr="00352139">
        <w:rPr>
          <w:rFonts w:ascii="Arial" w:hAnsi="Arial" w:cs="Arial"/>
        </w:rPr>
        <w:t>técnicas</w:t>
      </w:r>
      <w:r w:rsidRPr="00352139">
        <w:rPr>
          <w:rFonts w:ascii="Arial" w:hAnsi="Arial" w:cs="Arial"/>
          <w:spacing w:val="-9"/>
        </w:rPr>
        <w:t xml:space="preserve"> </w:t>
      </w:r>
      <w:r w:rsidRPr="00352139">
        <w:rPr>
          <w:rFonts w:ascii="Arial" w:hAnsi="Arial" w:cs="Arial"/>
        </w:rPr>
        <w:t>expuesta</w:t>
      </w:r>
      <w:r w:rsidRPr="00352139">
        <w:rPr>
          <w:rFonts w:ascii="Arial" w:hAnsi="Arial" w:cs="Arial"/>
          <w:spacing w:val="-8"/>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precedencia,</w:t>
      </w:r>
      <w:r w:rsidRPr="00352139">
        <w:rPr>
          <w:rFonts w:ascii="Arial" w:hAnsi="Arial" w:cs="Arial"/>
          <w:spacing w:val="-8"/>
        </w:rPr>
        <w:t xml:space="preserve"> </w:t>
      </w:r>
      <w:r w:rsidRPr="00352139">
        <w:rPr>
          <w:rFonts w:ascii="Arial" w:hAnsi="Arial" w:cs="Arial"/>
        </w:rPr>
        <w:t>así</w:t>
      </w:r>
      <w:r w:rsidRPr="00352139">
        <w:rPr>
          <w:rFonts w:ascii="Arial" w:hAnsi="Arial" w:cs="Arial"/>
          <w:spacing w:val="-10"/>
        </w:rPr>
        <w:t xml:space="preserve"> </w:t>
      </w:r>
      <w:r w:rsidRPr="00352139">
        <w:rPr>
          <w:rFonts w:ascii="Arial" w:hAnsi="Arial" w:cs="Arial"/>
        </w:rPr>
        <w:t>como</w:t>
      </w:r>
      <w:r w:rsidRPr="00352139">
        <w:rPr>
          <w:rFonts w:ascii="Arial" w:hAnsi="Arial" w:cs="Arial"/>
          <w:spacing w:val="-8"/>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consonancia</w:t>
      </w:r>
      <w:r w:rsidRPr="00352139">
        <w:rPr>
          <w:rFonts w:ascii="Arial" w:hAnsi="Arial" w:cs="Arial"/>
          <w:spacing w:val="-9"/>
        </w:rPr>
        <w:t xml:space="preserve"> </w:t>
      </w:r>
      <w:r w:rsidRPr="00352139">
        <w:rPr>
          <w:rFonts w:ascii="Arial" w:hAnsi="Arial" w:cs="Arial"/>
        </w:rPr>
        <w:t>con</w:t>
      </w:r>
      <w:r w:rsidRPr="00352139">
        <w:rPr>
          <w:rFonts w:ascii="Arial" w:hAnsi="Arial" w:cs="Arial"/>
          <w:spacing w:val="-6"/>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material</w:t>
      </w:r>
      <w:r w:rsidRPr="00352139">
        <w:rPr>
          <w:rFonts w:ascii="Arial" w:hAnsi="Arial" w:cs="Arial"/>
          <w:spacing w:val="-9"/>
        </w:rPr>
        <w:t xml:space="preserve"> </w:t>
      </w:r>
      <w:r w:rsidRPr="00352139">
        <w:rPr>
          <w:rFonts w:ascii="Arial" w:hAnsi="Arial" w:cs="Arial"/>
        </w:rPr>
        <w:t>que reposa en el expediente se tuv</w:t>
      </w:r>
      <w:r w:rsidR="009459A6">
        <w:rPr>
          <w:rFonts w:ascii="Arial" w:hAnsi="Arial" w:cs="Arial"/>
        </w:rPr>
        <w:t>o</w:t>
      </w:r>
      <w:r w:rsidRPr="00352139">
        <w:rPr>
          <w:rFonts w:ascii="Arial" w:hAnsi="Arial" w:cs="Arial"/>
        </w:rPr>
        <w:t xml:space="preserve"> como PROBADO un</w:t>
      </w:r>
      <w:r w:rsidR="005E575D">
        <w:rPr>
          <w:rFonts w:ascii="Arial" w:hAnsi="Arial" w:cs="Arial"/>
        </w:rPr>
        <w:t xml:space="preserve"> único</w:t>
      </w:r>
      <w:r w:rsidRPr="00352139">
        <w:rPr>
          <w:rFonts w:ascii="Arial" w:hAnsi="Arial" w:cs="Arial"/>
        </w:rPr>
        <w:t xml:space="preserve"> </w:t>
      </w:r>
      <w:r w:rsidR="009459A6">
        <w:rPr>
          <w:rFonts w:ascii="Arial" w:hAnsi="Arial" w:cs="Arial"/>
        </w:rPr>
        <w:t>CARGO.</w:t>
      </w:r>
    </w:p>
    <w:p w14:paraId="1303F89A" w14:textId="77777777" w:rsidR="004C7DB9" w:rsidRPr="00352139" w:rsidRDefault="004C7DB9" w:rsidP="004C7DB9">
      <w:pPr>
        <w:pStyle w:val="Textoindependiente"/>
        <w:ind w:left="262" w:right="251"/>
        <w:jc w:val="both"/>
        <w:rPr>
          <w:rFonts w:ascii="Arial" w:hAnsi="Arial" w:cs="Arial"/>
        </w:rPr>
      </w:pPr>
    </w:p>
    <w:p w14:paraId="1A64DDED" w14:textId="77777777" w:rsidR="00555712" w:rsidRPr="00352139" w:rsidRDefault="00AF7A9B">
      <w:pPr>
        <w:pStyle w:val="Ttulo2"/>
        <w:numPr>
          <w:ilvl w:val="0"/>
          <w:numId w:val="3"/>
        </w:numPr>
        <w:tabs>
          <w:tab w:val="left" w:pos="555"/>
        </w:tabs>
        <w:ind w:left="555"/>
      </w:pPr>
      <w:r w:rsidRPr="00352139">
        <w:rPr>
          <w:spacing w:val="-2"/>
        </w:rPr>
        <w:t>Culpabilidad</w:t>
      </w:r>
    </w:p>
    <w:p w14:paraId="2AA2867F" w14:textId="77777777" w:rsidR="00555712" w:rsidRPr="00352139" w:rsidRDefault="00AF7A9B" w:rsidP="00A77A38">
      <w:pPr>
        <w:pStyle w:val="Textoindependiente"/>
        <w:spacing w:before="251"/>
        <w:ind w:left="262" w:right="255"/>
        <w:jc w:val="both"/>
        <w:rPr>
          <w:rFonts w:ascii="Arial" w:hAnsi="Arial" w:cs="Arial"/>
        </w:rPr>
      </w:pPr>
      <w:r w:rsidRPr="00352139">
        <w:rPr>
          <w:rFonts w:ascii="Arial" w:hAnsi="Arial" w:cs="Arial"/>
        </w:rPr>
        <w:t>Por último, la responsabilidad administrativa sancionatoria implica hacer un juicio de reproche de naturaleza subjetiva al presunto infractor, a través del cual le imputa un obrar diferente</w:t>
      </w:r>
      <w:r w:rsidRPr="00352139">
        <w:rPr>
          <w:rFonts w:ascii="Arial" w:hAnsi="Arial" w:cs="Arial"/>
          <w:spacing w:val="40"/>
        </w:rPr>
        <w:t xml:space="preserve"> </w:t>
      </w:r>
      <w:r w:rsidRPr="00352139">
        <w:rPr>
          <w:rFonts w:ascii="Arial" w:hAnsi="Arial" w:cs="Arial"/>
        </w:rPr>
        <w:t>al</w:t>
      </w:r>
      <w:r w:rsidRPr="00352139">
        <w:rPr>
          <w:rFonts w:ascii="Arial" w:hAnsi="Arial" w:cs="Arial"/>
          <w:spacing w:val="40"/>
        </w:rPr>
        <w:t xml:space="preserve"> </w:t>
      </w:r>
      <w:r w:rsidRPr="00352139">
        <w:rPr>
          <w:rFonts w:ascii="Arial" w:hAnsi="Arial" w:cs="Arial"/>
        </w:rPr>
        <w:t>esperado</w:t>
      </w:r>
      <w:r w:rsidRPr="00352139">
        <w:rPr>
          <w:rFonts w:ascii="Arial" w:hAnsi="Arial" w:cs="Arial"/>
          <w:spacing w:val="40"/>
        </w:rPr>
        <w:t xml:space="preserve"> </w:t>
      </w:r>
      <w:r w:rsidRPr="00352139">
        <w:rPr>
          <w:rFonts w:ascii="Arial" w:hAnsi="Arial" w:cs="Arial"/>
        </w:rPr>
        <w:t>acorde</w:t>
      </w:r>
      <w:r w:rsidRPr="00352139">
        <w:rPr>
          <w:rFonts w:ascii="Arial" w:hAnsi="Arial" w:cs="Arial"/>
          <w:spacing w:val="40"/>
        </w:rPr>
        <w:t xml:space="preserve"> </w:t>
      </w:r>
      <w:r w:rsidRPr="00352139">
        <w:rPr>
          <w:rFonts w:ascii="Arial" w:hAnsi="Arial" w:cs="Arial"/>
        </w:rPr>
        <w:t>con</w:t>
      </w:r>
      <w:r w:rsidRPr="00352139">
        <w:rPr>
          <w:rFonts w:ascii="Arial" w:hAnsi="Arial" w:cs="Arial"/>
          <w:spacing w:val="40"/>
        </w:rPr>
        <w:t xml:space="preserve"> </w:t>
      </w:r>
      <w:r w:rsidRPr="00352139">
        <w:rPr>
          <w:rFonts w:ascii="Arial" w:hAnsi="Arial" w:cs="Arial"/>
        </w:rPr>
        <w:t>el</w:t>
      </w:r>
      <w:r w:rsidRPr="00352139">
        <w:rPr>
          <w:rFonts w:ascii="Arial" w:hAnsi="Arial" w:cs="Arial"/>
          <w:spacing w:val="40"/>
        </w:rPr>
        <w:t xml:space="preserve"> </w:t>
      </w:r>
      <w:r w:rsidRPr="00352139">
        <w:rPr>
          <w:rFonts w:ascii="Arial" w:hAnsi="Arial" w:cs="Arial"/>
        </w:rPr>
        <w:t>ordenamiento</w:t>
      </w:r>
      <w:r w:rsidRPr="00352139">
        <w:rPr>
          <w:rFonts w:ascii="Arial" w:hAnsi="Arial" w:cs="Arial"/>
          <w:spacing w:val="40"/>
        </w:rPr>
        <w:t xml:space="preserve"> </w:t>
      </w:r>
      <w:r w:rsidRPr="00352139">
        <w:rPr>
          <w:rFonts w:ascii="Arial" w:hAnsi="Arial" w:cs="Arial"/>
        </w:rPr>
        <w:t>jurídico.</w:t>
      </w:r>
      <w:r w:rsidRPr="00352139">
        <w:rPr>
          <w:rFonts w:ascii="Arial" w:hAnsi="Arial" w:cs="Arial"/>
          <w:spacing w:val="40"/>
        </w:rPr>
        <w:t xml:space="preserve"> </w:t>
      </w:r>
      <w:r w:rsidRPr="00352139">
        <w:rPr>
          <w:rFonts w:ascii="Arial" w:hAnsi="Arial" w:cs="Arial"/>
        </w:rPr>
        <w:t>A</w:t>
      </w:r>
      <w:r w:rsidRPr="00352139">
        <w:rPr>
          <w:rFonts w:ascii="Arial" w:hAnsi="Arial" w:cs="Arial"/>
          <w:spacing w:val="40"/>
        </w:rPr>
        <w:t xml:space="preserve"> </w:t>
      </w:r>
      <w:r w:rsidRPr="00352139">
        <w:rPr>
          <w:rFonts w:ascii="Arial" w:hAnsi="Arial" w:cs="Arial"/>
        </w:rPr>
        <w:t>ello</w:t>
      </w:r>
      <w:r w:rsidRPr="00352139">
        <w:rPr>
          <w:rFonts w:ascii="Arial" w:hAnsi="Arial" w:cs="Arial"/>
          <w:spacing w:val="40"/>
        </w:rPr>
        <w:t xml:space="preserve"> </w:t>
      </w:r>
      <w:r w:rsidRPr="00352139">
        <w:rPr>
          <w:rFonts w:ascii="Arial" w:hAnsi="Arial" w:cs="Arial"/>
        </w:rPr>
        <w:t>se</w:t>
      </w:r>
      <w:r w:rsidRPr="00352139">
        <w:rPr>
          <w:rFonts w:ascii="Arial" w:hAnsi="Arial" w:cs="Arial"/>
          <w:spacing w:val="40"/>
        </w:rPr>
        <w:t xml:space="preserve"> </w:t>
      </w:r>
      <w:r w:rsidRPr="00352139">
        <w:rPr>
          <w:rFonts w:ascii="Arial" w:hAnsi="Arial" w:cs="Arial"/>
        </w:rPr>
        <w:t>conoce</w:t>
      </w:r>
      <w:r w:rsidRPr="00352139">
        <w:rPr>
          <w:rFonts w:ascii="Arial" w:hAnsi="Arial" w:cs="Arial"/>
          <w:spacing w:val="40"/>
        </w:rPr>
        <w:t xml:space="preserve"> </w:t>
      </w:r>
      <w:r w:rsidRPr="00352139">
        <w:rPr>
          <w:rFonts w:ascii="Arial" w:hAnsi="Arial" w:cs="Arial"/>
        </w:rPr>
        <w:t>como</w:t>
      </w:r>
      <w:r w:rsidRPr="00352139">
        <w:rPr>
          <w:rFonts w:ascii="Arial" w:hAnsi="Arial" w:cs="Arial"/>
          <w:spacing w:val="40"/>
        </w:rPr>
        <w:t xml:space="preserve"> </w:t>
      </w:r>
      <w:r w:rsidRPr="00352139">
        <w:rPr>
          <w:rFonts w:ascii="Arial" w:hAnsi="Arial" w:cs="Arial"/>
        </w:rPr>
        <w:t>la</w:t>
      </w:r>
      <w:bookmarkStart w:id="2" w:name="_bookmark0"/>
      <w:bookmarkEnd w:id="2"/>
      <w:r w:rsidR="00A77A38" w:rsidRPr="00352139">
        <w:rPr>
          <w:rFonts w:ascii="Arial" w:hAnsi="Arial" w:cs="Arial"/>
        </w:rPr>
        <w:t xml:space="preserve"> </w:t>
      </w:r>
      <w:r w:rsidRPr="00352139">
        <w:rPr>
          <w:rFonts w:ascii="Arial" w:hAnsi="Arial" w:cs="Arial"/>
        </w:rPr>
        <w:t xml:space="preserve">atribución de culpabilidad, que impone la comprobación del conocimiento del infractor de </w:t>
      </w:r>
      <w:r w:rsidRPr="00352139">
        <w:rPr>
          <w:rFonts w:ascii="Arial" w:hAnsi="Arial" w:cs="Arial"/>
        </w:rPr>
        <w:lastRenderedPageBreak/>
        <w:t>su obrar contrario a la norma, así como la posibilidad de haber obrado de otra manera.</w:t>
      </w:r>
    </w:p>
    <w:p w14:paraId="380E6EDC" w14:textId="77777777" w:rsidR="00555712" w:rsidRPr="00352139" w:rsidRDefault="00AF7A9B">
      <w:pPr>
        <w:pStyle w:val="Textoindependiente"/>
        <w:spacing w:before="252"/>
        <w:ind w:left="262" w:right="254"/>
        <w:jc w:val="both"/>
        <w:rPr>
          <w:rFonts w:ascii="Arial" w:hAnsi="Arial" w:cs="Arial"/>
        </w:rPr>
      </w:pPr>
      <w:r w:rsidRPr="00352139">
        <w:rPr>
          <w:rFonts w:ascii="Arial" w:hAnsi="Arial" w:cs="Arial"/>
        </w:rPr>
        <w:t>En</w:t>
      </w:r>
      <w:r w:rsidRPr="00352139">
        <w:rPr>
          <w:rFonts w:ascii="Arial" w:hAnsi="Arial" w:cs="Arial"/>
          <w:spacing w:val="-12"/>
        </w:rPr>
        <w:t xml:space="preserve"> </w:t>
      </w:r>
      <w:r w:rsidRPr="00352139">
        <w:rPr>
          <w:rFonts w:ascii="Arial" w:hAnsi="Arial" w:cs="Arial"/>
        </w:rPr>
        <w:t>cuanto</w:t>
      </w:r>
      <w:r w:rsidRPr="00352139">
        <w:rPr>
          <w:rFonts w:ascii="Arial" w:hAnsi="Arial" w:cs="Arial"/>
          <w:spacing w:val="-14"/>
        </w:rPr>
        <w:t xml:space="preserve"> </w:t>
      </w:r>
      <w:r w:rsidRPr="00352139">
        <w:rPr>
          <w:rFonts w:ascii="Arial" w:hAnsi="Arial" w:cs="Arial"/>
        </w:rPr>
        <w:t>a</w:t>
      </w:r>
      <w:r w:rsidRPr="00352139">
        <w:rPr>
          <w:rFonts w:ascii="Arial" w:hAnsi="Arial" w:cs="Arial"/>
          <w:spacing w:val="-12"/>
        </w:rPr>
        <w:t xml:space="preserve"> </w:t>
      </w:r>
      <w:r w:rsidRPr="00352139">
        <w:rPr>
          <w:rFonts w:ascii="Arial" w:hAnsi="Arial" w:cs="Arial"/>
        </w:rPr>
        <w:t>la</w:t>
      </w:r>
      <w:r w:rsidRPr="00352139">
        <w:rPr>
          <w:rFonts w:ascii="Arial" w:hAnsi="Arial" w:cs="Arial"/>
          <w:spacing w:val="-12"/>
        </w:rPr>
        <w:t xml:space="preserve"> </w:t>
      </w:r>
      <w:r w:rsidRPr="00352139">
        <w:rPr>
          <w:rFonts w:ascii="Arial" w:hAnsi="Arial" w:cs="Arial"/>
        </w:rPr>
        <w:t>culpabilidad</w:t>
      </w:r>
      <w:r w:rsidRPr="00352139">
        <w:rPr>
          <w:rFonts w:ascii="Arial" w:hAnsi="Arial" w:cs="Arial"/>
          <w:spacing w:val="-12"/>
        </w:rPr>
        <w:t xml:space="preserve"> </w:t>
      </w:r>
      <w:r w:rsidRPr="00352139">
        <w:rPr>
          <w:rFonts w:ascii="Arial" w:hAnsi="Arial" w:cs="Arial"/>
        </w:rPr>
        <w:t>en</w:t>
      </w:r>
      <w:r w:rsidRPr="00352139">
        <w:rPr>
          <w:rFonts w:ascii="Arial" w:hAnsi="Arial" w:cs="Arial"/>
          <w:spacing w:val="-15"/>
        </w:rPr>
        <w:t xml:space="preserve"> </w:t>
      </w:r>
      <w:r w:rsidRPr="00352139">
        <w:rPr>
          <w:rFonts w:ascii="Arial" w:hAnsi="Arial" w:cs="Arial"/>
        </w:rPr>
        <w:t>materia</w:t>
      </w:r>
      <w:r w:rsidRPr="00352139">
        <w:rPr>
          <w:rFonts w:ascii="Arial" w:hAnsi="Arial" w:cs="Arial"/>
          <w:spacing w:val="-12"/>
        </w:rPr>
        <w:t xml:space="preserve"> </w:t>
      </w:r>
      <w:r w:rsidRPr="00352139">
        <w:rPr>
          <w:rFonts w:ascii="Arial" w:hAnsi="Arial" w:cs="Arial"/>
        </w:rPr>
        <w:t>administrativa</w:t>
      </w:r>
      <w:r w:rsidRPr="00352139">
        <w:rPr>
          <w:rFonts w:ascii="Arial" w:hAnsi="Arial" w:cs="Arial"/>
          <w:spacing w:val="-12"/>
        </w:rPr>
        <w:t xml:space="preserve"> </w:t>
      </w:r>
      <w:r w:rsidRPr="00352139">
        <w:rPr>
          <w:rFonts w:ascii="Arial" w:hAnsi="Arial" w:cs="Arial"/>
        </w:rPr>
        <w:t>debe</w:t>
      </w:r>
      <w:r w:rsidRPr="00352139">
        <w:rPr>
          <w:rFonts w:ascii="Arial" w:hAnsi="Arial" w:cs="Arial"/>
          <w:spacing w:val="-13"/>
        </w:rPr>
        <w:t xml:space="preserve"> </w:t>
      </w:r>
      <w:r w:rsidRPr="00352139">
        <w:rPr>
          <w:rFonts w:ascii="Arial" w:hAnsi="Arial" w:cs="Arial"/>
        </w:rPr>
        <w:t>analizarse</w:t>
      </w:r>
      <w:r w:rsidRPr="00352139">
        <w:rPr>
          <w:rFonts w:ascii="Arial" w:hAnsi="Arial" w:cs="Arial"/>
          <w:spacing w:val="-12"/>
        </w:rPr>
        <w:t xml:space="preserve"> </w:t>
      </w:r>
      <w:r w:rsidRPr="00352139">
        <w:rPr>
          <w:rFonts w:ascii="Arial" w:hAnsi="Arial" w:cs="Arial"/>
        </w:rPr>
        <w:t>el</w:t>
      </w:r>
      <w:r w:rsidRPr="00352139">
        <w:rPr>
          <w:rFonts w:ascii="Arial" w:hAnsi="Arial" w:cs="Arial"/>
          <w:spacing w:val="-16"/>
        </w:rPr>
        <w:t xml:space="preserve"> </w:t>
      </w:r>
      <w:r w:rsidRPr="00352139">
        <w:rPr>
          <w:rFonts w:ascii="Arial" w:hAnsi="Arial" w:cs="Arial"/>
        </w:rPr>
        <w:t>elemento</w:t>
      </w:r>
      <w:r w:rsidRPr="00352139">
        <w:rPr>
          <w:rFonts w:ascii="Arial" w:hAnsi="Arial" w:cs="Arial"/>
          <w:spacing w:val="-14"/>
        </w:rPr>
        <w:t xml:space="preserve"> </w:t>
      </w:r>
      <w:r w:rsidRPr="00352139">
        <w:rPr>
          <w:rFonts w:ascii="Arial" w:hAnsi="Arial" w:cs="Arial"/>
        </w:rPr>
        <w:t>subjetivo, es</w:t>
      </w:r>
      <w:r w:rsidRPr="00352139">
        <w:rPr>
          <w:rFonts w:ascii="Arial" w:hAnsi="Arial" w:cs="Arial"/>
          <w:spacing w:val="-2"/>
        </w:rPr>
        <w:t xml:space="preserve"> </w:t>
      </w:r>
      <w:r w:rsidRPr="00352139">
        <w:rPr>
          <w:rFonts w:ascii="Arial" w:hAnsi="Arial" w:cs="Arial"/>
        </w:rPr>
        <w:t>decir,</w:t>
      </w:r>
      <w:r w:rsidRPr="00352139">
        <w:rPr>
          <w:rFonts w:ascii="Arial" w:hAnsi="Arial" w:cs="Arial"/>
          <w:spacing w:val="-3"/>
        </w:rPr>
        <w:t xml:space="preserve"> </w:t>
      </w:r>
      <w:r w:rsidRPr="00352139">
        <w:rPr>
          <w:rFonts w:ascii="Arial" w:hAnsi="Arial" w:cs="Arial"/>
        </w:rPr>
        <w:t>si</w:t>
      </w:r>
      <w:r w:rsidRPr="00352139">
        <w:rPr>
          <w:rFonts w:ascii="Arial" w:hAnsi="Arial" w:cs="Arial"/>
          <w:spacing w:val="-2"/>
        </w:rPr>
        <w:t xml:space="preserve"> </w:t>
      </w:r>
      <w:r w:rsidRPr="00352139">
        <w:rPr>
          <w:rFonts w:ascii="Arial" w:hAnsi="Arial" w:cs="Arial"/>
        </w:rPr>
        <w:t>el</w:t>
      </w:r>
      <w:r w:rsidRPr="00352139">
        <w:rPr>
          <w:rFonts w:ascii="Arial" w:hAnsi="Arial" w:cs="Arial"/>
          <w:spacing w:val="-3"/>
        </w:rPr>
        <w:t xml:space="preserve"> </w:t>
      </w:r>
      <w:r w:rsidRPr="00352139">
        <w:rPr>
          <w:rFonts w:ascii="Arial" w:hAnsi="Arial" w:cs="Arial"/>
        </w:rPr>
        <w:t>investigado</w:t>
      </w:r>
      <w:r w:rsidRPr="00352139">
        <w:rPr>
          <w:rFonts w:ascii="Arial" w:hAnsi="Arial" w:cs="Arial"/>
          <w:spacing w:val="-2"/>
        </w:rPr>
        <w:t xml:space="preserve"> </w:t>
      </w:r>
      <w:r w:rsidRPr="00352139">
        <w:rPr>
          <w:rFonts w:ascii="Arial" w:hAnsi="Arial" w:cs="Arial"/>
        </w:rPr>
        <w:t>actuó</w:t>
      </w:r>
      <w:r w:rsidRPr="00352139">
        <w:rPr>
          <w:rFonts w:ascii="Arial" w:hAnsi="Arial" w:cs="Arial"/>
          <w:spacing w:val="-4"/>
        </w:rPr>
        <w:t xml:space="preserve"> </w:t>
      </w:r>
      <w:r w:rsidRPr="00352139">
        <w:rPr>
          <w:rFonts w:ascii="Arial" w:hAnsi="Arial" w:cs="Arial"/>
        </w:rPr>
        <w:t>con</w:t>
      </w:r>
      <w:r w:rsidRPr="00352139">
        <w:rPr>
          <w:rFonts w:ascii="Arial" w:hAnsi="Arial" w:cs="Arial"/>
          <w:spacing w:val="-2"/>
        </w:rPr>
        <w:t xml:space="preserve"> </w:t>
      </w:r>
      <w:r w:rsidRPr="00352139">
        <w:rPr>
          <w:rFonts w:ascii="Arial" w:hAnsi="Arial" w:cs="Arial"/>
        </w:rPr>
        <w:t>culpa</w:t>
      </w:r>
      <w:r w:rsidRPr="00352139">
        <w:rPr>
          <w:rFonts w:ascii="Arial" w:hAnsi="Arial" w:cs="Arial"/>
          <w:spacing w:val="-2"/>
        </w:rPr>
        <w:t xml:space="preserve"> </w:t>
      </w:r>
      <w:r w:rsidRPr="00352139">
        <w:rPr>
          <w:rFonts w:ascii="Arial" w:hAnsi="Arial" w:cs="Arial"/>
        </w:rPr>
        <w:t>o</w:t>
      </w:r>
      <w:r w:rsidRPr="00352139">
        <w:rPr>
          <w:rFonts w:ascii="Arial" w:hAnsi="Arial" w:cs="Arial"/>
          <w:spacing w:val="-2"/>
        </w:rPr>
        <w:t xml:space="preserve"> </w:t>
      </w:r>
      <w:r w:rsidRPr="00352139">
        <w:rPr>
          <w:rFonts w:ascii="Arial" w:hAnsi="Arial" w:cs="Arial"/>
        </w:rPr>
        <w:t>dolo.</w:t>
      </w:r>
      <w:r w:rsidRPr="00352139">
        <w:rPr>
          <w:rFonts w:ascii="Arial" w:hAnsi="Arial" w:cs="Arial"/>
          <w:spacing w:val="-3"/>
        </w:rPr>
        <w:t xml:space="preserve"> </w:t>
      </w:r>
      <w:r w:rsidRPr="00352139">
        <w:rPr>
          <w:rFonts w:ascii="Arial" w:hAnsi="Arial" w:cs="Arial"/>
        </w:rPr>
        <w:t>Así,</w:t>
      </w:r>
      <w:r w:rsidRPr="00352139">
        <w:rPr>
          <w:rFonts w:ascii="Arial" w:hAnsi="Arial" w:cs="Arial"/>
          <w:spacing w:val="-3"/>
        </w:rPr>
        <w:t xml:space="preserve"> </w:t>
      </w:r>
      <w:r w:rsidRPr="00352139">
        <w:rPr>
          <w:rFonts w:ascii="Arial" w:hAnsi="Arial" w:cs="Arial"/>
        </w:rPr>
        <w:t>en</w:t>
      </w:r>
      <w:r w:rsidRPr="00352139">
        <w:rPr>
          <w:rFonts w:ascii="Arial" w:hAnsi="Arial" w:cs="Arial"/>
          <w:spacing w:val="-2"/>
        </w:rPr>
        <w:t xml:space="preserve"> </w:t>
      </w:r>
      <w:r w:rsidRPr="00352139">
        <w:rPr>
          <w:rFonts w:ascii="Arial" w:hAnsi="Arial" w:cs="Arial"/>
        </w:rPr>
        <w:t>principio,</w:t>
      </w:r>
      <w:r w:rsidRPr="00352139">
        <w:rPr>
          <w:rFonts w:ascii="Arial" w:hAnsi="Arial" w:cs="Arial"/>
          <w:spacing w:val="-1"/>
        </w:rPr>
        <w:t xml:space="preserve"> </w:t>
      </w:r>
      <w:r w:rsidRPr="00352139">
        <w:rPr>
          <w:rFonts w:ascii="Arial" w:hAnsi="Arial" w:cs="Arial"/>
        </w:rPr>
        <w:t>se</w:t>
      </w:r>
      <w:r w:rsidRPr="00352139">
        <w:rPr>
          <w:rFonts w:ascii="Arial" w:hAnsi="Arial" w:cs="Arial"/>
          <w:spacing w:val="-4"/>
        </w:rPr>
        <w:t xml:space="preserve"> </w:t>
      </w:r>
      <w:r w:rsidRPr="00352139">
        <w:rPr>
          <w:rFonts w:ascii="Arial" w:hAnsi="Arial" w:cs="Arial"/>
        </w:rPr>
        <w:t>responde</w:t>
      </w:r>
      <w:r w:rsidRPr="00352139">
        <w:rPr>
          <w:rFonts w:ascii="Arial" w:hAnsi="Arial" w:cs="Arial"/>
          <w:spacing w:val="-2"/>
        </w:rPr>
        <w:t xml:space="preserve"> </w:t>
      </w:r>
      <w:r w:rsidRPr="00352139">
        <w:rPr>
          <w:rFonts w:ascii="Arial" w:hAnsi="Arial" w:cs="Arial"/>
        </w:rPr>
        <w:t>por</w:t>
      </w:r>
      <w:r w:rsidRPr="00352139">
        <w:rPr>
          <w:rFonts w:ascii="Arial" w:hAnsi="Arial" w:cs="Arial"/>
          <w:spacing w:val="-1"/>
        </w:rPr>
        <w:t xml:space="preserve"> </w:t>
      </w:r>
      <w:r w:rsidRPr="00352139">
        <w:rPr>
          <w:rFonts w:ascii="Arial" w:hAnsi="Arial" w:cs="Arial"/>
        </w:rPr>
        <w:t>la</w:t>
      </w:r>
      <w:r w:rsidRPr="00352139">
        <w:rPr>
          <w:rFonts w:ascii="Arial" w:hAnsi="Arial" w:cs="Arial"/>
          <w:spacing w:val="-4"/>
        </w:rPr>
        <w:t xml:space="preserve"> </w:t>
      </w:r>
      <w:r w:rsidRPr="00352139">
        <w:rPr>
          <w:rFonts w:ascii="Arial" w:hAnsi="Arial" w:cs="Arial"/>
        </w:rPr>
        <w:t>falta al deber objetivo de cuidado. Se exige entonces un comportamiento ajustado a derecho y un obrar diligente, de</w:t>
      </w:r>
      <w:r w:rsidRPr="00352139">
        <w:rPr>
          <w:rFonts w:ascii="Arial" w:hAnsi="Arial" w:cs="Arial"/>
          <w:spacing w:val="-2"/>
        </w:rPr>
        <w:t xml:space="preserve"> </w:t>
      </w:r>
      <w:r w:rsidRPr="00352139">
        <w:rPr>
          <w:rFonts w:ascii="Arial" w:hAnsi="Arial" w:cs="Arial"/>
        </w:rPr>
        <w:t>forma tal</w:t>
      </w:r>
      <w:r w:rsidRPr="00352139">
        <w:rPr>
          <w:rFonts w:ascii="Arial" w:hAnsi="Arial" w:cs="Arial"/>
          <w:spacing w:val="-1"/>
        </w:rPr>
        <w:t xml:space="preserve"> </w:t>
      </w:r>
      <w:r w:rsidRPr="00352139">
        <w:rPr>
          <w:rFonts w:ascii="Arial" w:hAnsi="Arial" w:cs="Arial"/>
        </w:rPr>
        <w:t>que una</w:t>
      </w:r>
      <w:r w:rsidRPr="00352139">
        <w:rPr>
          <w:rFonts w:ascii="Arial" w:hAnsi="Arial" w:cs="Arial"/>
          <w:spacing w:val="-2"/>
        </w:rPr>
        <w:t xml:space="preserve"> </w:t>
      </w:r>
      <w:r w:rsidRPr="00352139">
        <w:rPr>
          <w:rFonts w:ascii="Arial" w:hAnsi="Arial" w:cs="Arial"/>
        </w:rPr>
        <w:t>conducta</w:t>
      </w:r>
      <w:r w:rsidRPr="00352139">
        <w:rPr>
          <w:rFonts w:ascii="Arial" w:hAnsi="Arial" w:cs="Arial"/>
          <w:spacing w:val="-2"/>
        </w:rPr>
        <w:t xml:space="preserve"> </w:t>
      </w:r>
      <w:r w:rsidRPr="00352139">
        <w:rPr>
          <w:rFonts w:ascii="Arial" w:hAnsi="Arial" w:cs="Arial"/>
        </w:rPr>
        <w:t>imprudente, imperita o negligente puede ser objeto de</w:t>
      </w:r>
      <w:r w:rsidRPr="00352139">
        <w:rPr>
          <w:rFonts w:ascii="Arial" w:hAnsi="Arial" w:cs="Arial"/>
          <w:spacing w:val="-2"/>
        </w:rPr>
        <w:t xml:space="preserve"> </w:t>
      </w:r>
      <w:r w:rsidRPr="00352139">
        <w:rPr>
          <w:rFonts w:ascii="Arial" w:hAnsi="Arial" w:cs="Arial"/>
        </w:rPr>
        <w:t>un</w:t>
      </w:r>
      <w:r w:rsidRPr="00352139">
        <w:rPr>
          <w:rFonts w:ascii="Arial" w:hAnsi="Arial" w:cs="Arial"/>
          <w:spacing w:val="-2"/>
        </w:rPr>
        <w:t xml:space="preserve"> </w:t>
      </w:r>
      <w:r w:rsidRPr="00352139">
        <w:rPr>
          <w:rFonts w:ascii="Arial" w:hAnsi="Arial" w:cs="Arial"/>
        </w:rPr>
        <w:t>juicio de reproche.</w:t>
      </w:r>
      <w:r w:rsidRPr="00352139">
        <w:rPr>
          <w:rFonts w:ascii="Arial" w:hAnsi="Arial" w:cs="Arial"/>
          <w:spacing w:val="-1"/>
        </w:rPr>
        <w:t xml:space="preserve"> </w:t>
      </w:r>
      <w:r w:rsidRPr="00352139">
        <w:rPr>
          <w:rFonts w:ascii="Arial" w:hAnsi="Arial" w:cs="Arial"/>
        </w:rPr>
        <w:t>Al</w:t>
      </w:r>
      <w:r w:rsidRPr="00352139">
        <w:rPr>
          <w:rFonts w:ascii="Arial" w:hAnsi="Arial" w:cs="Arial"/>
          <w:spacing w:val="-2"/>
        </w:rPr>
        <w:t xml:space="preserve"> </w:t>
      </w:r>
      <w:r w:rsidRPr="00352139">
        <w:rPr>
          <w:rFonts w:ascii="Arial" w:hAnsi="Arial" w:cs="Arial"/>
        </w:rPr>
        <w:t>respecto</w:t>
      </w:r>
      <w:r w:rsidRPr="00352139">
        <w:rPr>
          <w:rFonts w:ascii="Arial" w:hAnsi="Arial" w:cs="Arial"/>
          <w:spacing w:val="-2"/>
        </w:rPr>
        <w:t xml:space="preserve"> </w:t>
      </w:r>
      <w:r w:rsidRPr="00352139">
        <w:rPr>
          <w:rFonts w:ascii="Arial" w:hAnsi="Arial" w:cs="Arial"/>
        </w:rPr>
        <w:t>el Consejo</w:t>
      </w:r>
      <w:r w:rsidRPr="00352139">
        <w:rPr>
          <w:rFonts w:ascii="Arial" w:hAnsi="Arial" w:cs="Arial"/>
          <w:spacing w:val="-2"/>
        </w:rPr>
        <w:t xml:space="preserve"> </w:t>
      </w:r>
      <w:r w:rsidRPr="00352139">
        <w:rPr>
          <w:rFonts w:ascii="Arial" w:hAnsi="Arial" w:cs="Arial"/>
        </w:rPr>
        <w:t>de Estado</w:t>
      </w:r>
      <w:r w:rsidRPr="00352139">
        <w:rPr>
          <w:rFonts w:ascii="Arial" w:hAnsi="Arial" w:cs="Arial"/>
          <w:spacing w:val="-2"/>
        </w:rPr>
        <w:t xml:space="preserve"> </w:t>
      </w:r>
      <w:r w:rsidRPr="00352139">
        <w:rPr>
          <w:rFonts w:ascii="Arial" w:hAnsi="Arial" w:cs="Arial"/>
        </w:rPr>
        <w:t>señalo en Sentencia de 22 de octubre de 2012</w:t>
      </w:r>
      <w:hyperlink w:anchor="_bookmark1" w:history="1">
        <w:r w:rsidRPr="00352139">
          <w:rPr>
            <w:rFonts w:ascii="Arial" w:hAnsi="Arial" w:cs="Arial"/>
            <w:vertAlign w:val="superscript"/>
          </w:rPr>
          <w:t>2</w:t>
        </w:r>
      </w:hyperlink>
      <w:r w:rsidRPr="00352139">
        <w:rPr>
          <w:rFonts w:ascii="Arial" w:hAnsi="Arial" w:cs="Arial"/>
        </w:rPr>
        <w:t>:</w:t>
      </w:r>
    </w:p>
    <w:p w14:paraId="1CBFB4A8" w14:textId="77777777" w:rsidR="00555712" w:rsidRPr="00352139" w:rsidRDefault="00555712">
      <w:pPr>
        <w:pStyle w:val="Textoindependiente"/>
        <w:rPr>
          <w:rFonts w:ascii="Arial" w:hAnsi="Arial" w:cs="Arial"/>
        </w:rPr>
      </w:pPr>
    </w:p>
    <w:p w14:paraId="0182567E" w14:textId="77777777" w:rsidR="00555712" w:rsidRPr="00352139" w:rsidRDefault="00AF7A9B">
      <w:pPr>
        <w:spacing w:before="1"/>
        <w:ind w:left="970" w:right="256"/>
        <w:jc w:val="both"/>
        <w:rPr>
          <w:rFonts w:ascii="Arial" w:hAnsi="Arial" w:cs="Arial"/>
          <w:i/>
        </w:rPr>
      </w:pPr>
      <w:r w:rsidRPr="00352139">
        <w:rPr>
          <w:rFonts w:ascii="Arial" w:hAnsi="Arial" w:cs="Arial"/>
          <w:i/>
        </w:rPr>
        <w:t>“(…)</w:t>
      </w:r>
      <w:r w:rsidRPr="00352139">
        <w:rPr>
          <w:rFonts w:ascii="Arial" w:hAnsi="Arial" w:cs="Arial"/>
          <w:i/>
          <w:spacing w:val="-9"/>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1"/>
        </w:rPr>
        <w:t xml:space="preserve"> </w:t>
      </w:r>
      <w:r w:rsidRPr="00352139">
        <w:rPr>
          <w:rFonts w:ascii="Arial" w:hAnsi="Arial" w:cs="Arial"/>
          <w:i/>
        </w:rPr>
        <w:t>derecho</w:t>
      </w:r>
      <w:r w:rsidRPr="00352139">
        <w:rPr>
          <w:rFonts w:ascii="Arial" w:hAnsi="Arial" w:cs="Arial"/>
          <w:i/>
          <w:spacing w:val="-10"/>
        </w:rPr>
        <w:t xml:space="preserve"> </w:t>
      </w:r>
      <w:r w:rsidRPr="00352139">
        <w:rPr>
          <w:rFonts w:ascii="Arial" w:hAnsi="Arial" w:cs="Arial"/>
          <w:i/>
        </w:rPr>
        <w:t>administrativo</w:t>
      </w:r>
      <w:r w:rsidRPr="00352139">
        <w:rPr>
          <w:rFonts w:ascii="Arial" w:hAnsi="Arial" w:cs="Arial"/>
          <w:i/>
          <w:spacing w:val="-12"/>
        </w:rPr>
        <w:t xml:space="preserve"> </w:t>
      </w:r>
      <w:r w:rsidRPr="00352139">
        <w:rPr>
          <w:rFonts w:ascii="Arial" w:hAnsi="Arial" w:cs="Arial"/>
          <w:i/>
        </w:rPr>
        <w:t>sancionador</w:t>
      </w:r>
      <w:r w:rsidRPr="00352139">
        <w:rPr>
          <w:rFonts w:ascii="Arial" w:hAnsi="Arial" w:cs="Arial"/>
          <w:i/>
          <w:spacing w:val="-11"/>
        </w:rPr>
        <w:t xml:space="preserve"> </w:t>
      </w:r>
      <w:r w:rsidRPr="00352139">
        <w:rPr>
          <w:rFonts w:ascii="Arial" w:hAnsi="Arial" w:cs="Arial"/>
          <w:i/>
        </w:rPr>
        <w:t>la</w:t>
      </w:r>
      <w:r w:rsidRPr="00352139">
        <w:rPr>
          <w:rFonts w:ascii="Arial" w:hAnsi="Arial" w:cs="Arial"/>
          <w:i/>
          <w:spacing w:val="-12"/>
        </w:rPr>
        <w:t xml:space="preserve"> </w:t>
      </w:r>
      <w:r w:rsidRPr="00352139">
        <w:rPr>
          <w:rFonts w:ascii="Arial" w:hAnsi="Arial" w:cs="Arial"/>
          <w:i/>
        </w:rPr>
        <w:t>relación</w:t>
      </w:r>
      <w:r w:rsidRPr="00352139">
        <w:rPr>
          <w:rFonts w:ascii="Arial" w:hAnsi="Arial" w:cs="Arial"/>
          <w:i/>
          <w:spacing w:val="-10"/>
        </w:rPr>
        <w:t xml:space="preserve"> </w:t>
      </w:r>
      <w:r w:rsidRPr="00352139">
        <w:rPr>
          <w:rFonts w:ascii="Arial" w:hAnsi="Arial" w:cs="Arial"/>
          <w:i/>
        </w:rPr>
        <w:t>expuesta</w:t>
      </w:r>
      <w:r w:rsidRPr="00352139">
        <w:rPr>
          <w:rFonts w:ascii="Arial" w:hAnsi="Arial" w:cs="Arial"/>
          <w:i/>
          <w:spacing w:val="-12"/>
        </w:rPr>
        <w:t xml:space="preserve"> </w:t>
      </w:r>
      <w:r w:rsidRPr="00352139">
        <w:rPr>
          <w:rFonts w:ascii="Arial" w:hAnsi="Arial" w:cs="Arial"/>
          <w:i/>
        </w:rPr>
        <w:t>se</w:t>
      </w:r>
      <w:r w:rsidRPr="00352139">
        <w:rPr>
          <w:rFonts w:ascii="Arial" w:hAnsi="Arial" w:cs="Arial"/>
          <w:i/>
          <w:spacing w:val="-12"/>
        </w:rPr>
        <w:t xml:space="preserve"> </w:t>
      </w:r>
      <w:r w:rsidRPr="00352139">
        <w:rPr>
          <w:rFonts w:ascii="Arial" w:hAnsi="Arial" w:cs="Arial"/>
          <w:i/>
        </w:rPr>
        <w:t>invierte</w:t>
      </w:r>
      <w:r w:rsidRPr="00352139">
        <w:rPr>
          <w:rFonts w:ascii="Arial" w:hAnsi="Arial" w:cs="Arial"/>
          <w:i/>
          <w:spacing w:val="-12"/>
        </w:rPr>
        <w:t xml:space="preserve"> </w:t>
      </w:r>
      <w:r w:rsidRPr="00352139">
        <w:rPr>
          <w:rFonts w:ascii="Arial" w:hAnsi="Arial" w:cs="Arial"/>
          <w:i/>
        </w:rPr>
        <w:t>al</w:t>
      </w:r>
      <w:r w:rsidRPr="00352139">
        <w:rPr>
          <w:rFonts w:ascii="Arial" w:hAnsi="Arial" w:cs="Arial"/>
          <w:i/>
          <w:spacing w:val="-11"/>
        </w:rPr>
        <w:t xml:space="preserve"> </w:t>
      </w:r>
      <w:r w:rsidRPr="00352139">
        <w:rPr>
          <w:rFonts w:ascii="Arial" w:hAnsi="Arial" w:cs="Arial"/>
          <w:i/>
        </w:rPr>
        <w:t>ser la culpa el centro alrededor del cual gravita su construcción. Así las cosas, se responde</w:t>
      </w:r>
      <w:r w:rsidRPr="00352139">
        <w:rPr>
          <w:rFonts w:ascii="Arial" w:hAnsi="Arial" w:cs="Arial"/>
          <w:i/>
          <w:spacing w:val="-2"/>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primer</w:t>
      </w:r>
      <w:r w:rsidRPr="00352139">
        <w:rPr>
          <w:rFonts w:ascii="Arial" w:hAnsi="Arial" w:cs="Arial"/>
          <w:i/>
          <w:spacing w:val="-3"/>
        </w:rPr>
        <w:t xml:space="preserve"> </w:t>
      </w:r>
      <w:r w:rsidRPr="00352139">
        <w:rPr>
          <w:rFonts w:ascii="Arial" w:hAnsi="Arial" w:cs="Arial"/>
          <w:i/>
        </w:rPr>
        <w:t>lugar</w:t>
      </w:r>
      <w:r w:rsidRPr="00352139">
        <w:rPr>
          <w:rFonts w:ascii="Arial" w:hAnsi="Arial" w:cs="Arial"/>
          <w:i/>
          <w:spacing w:val="-1"/>
        </w:rPr>
        <w:t xml:space="preserve"> </w:t>
      </w:r>
      <w:r w:rsidRPr="00352139">
        <w:rPr>
          <w:rFonts w:ascii="Arial" w:hAnsi="Arial" w:cs="Arial"/>
          <w:i/>
        </w:rPr>
        <w:t>por</w:t>
      </w:r>
      <w:r w:rsidRPr="00352139">
        <w:rPr>
          <w:rFonts w:ascii="Arial" w:hAnsi="Arial" w:cs="Arial"/>
          <w:i/>
          <w:spacing w:val="-1"/>
        </w:rPr>
        <w:t xml:space="preserve"> </w:t>
      </w:r>
      <w:r w:rsidRPr="00352139">
        <w:rPr>
          <w:rFonts w:ascii="Arial" w:hAnsi="Arial" w:cs="Arial"/>
          <w:i/>
        </w:rPr>
        <w:t>la</w:t>
      </w:r>
      <w:r w:rsidRPr="00352139">
        <w:rPr>
          <w:rFonts w:ascii="Arial" w:hAnsi="Arial" w:cs="Arial"/>
          <w:i/>
          <w:spacing w:val="-4"/>
        </w:rPr>
        <w:t xml:space="preserve"> </w:t>
      </w:r>
      <w:r w:rsidRPr="00352139">
        <w:rPr>
          <w:rFonts w:ascii="Arial" w:hAnsi="Arial" w:cs="Arial"/>
          <w:i/>
        </w:rPr>
        <w:t>falta</w:t>
      </w:r>
      <w:r w:rsidRPr="00352139">
        <w:rPr>
          <w:rFonts w:ascii="Arial" w:hAnsi="Arial" w:cs="Arial"/>
          <w:i/>
          <w:spacing w:val="-4"/>
        </w:rPr>
        <w:t xml:space="preserve"> </w:t>
      </w:r>
      <w:r w:rsidRPr="00352139">
        <w:rPr>
          <w:rFonts w:ascii="Arial" w:hAnsi="Arial" w:cs="Arial"/>
          <w:i/>
        </w:rPr>
        <w:t>al</w:t>
      </w:r>
      <w:r w:rsidRPr="00352139">
        <w:rPr>
          <w:rFonts w:ascii="Arial" w:hAnsi="Arial" w:cs="Arial"/>
          <w:i/>
          <w:spacing w:val="-3"/>
        </w:rPr>
        <w:t xml:space="preserve"> </w:t>
      </w:r>
      <w:r w:rsidRPr="00352139">
        <w:rPr>
          <w:rFonts w:ascii="Arial" w:hAnsi="Arial" w:cs="Arial"/>
          <w:i/>
        </w:rPr>
        <w:t>deber</w:t>
      </w:r>
      <w:r w:rsidRPr="00352139">
        <w:rPr>
          <w:rFonts w:ascii="Arial" w:hAnsi="Arial" w:cs="Arial"/>
          <w:i/>
          <w:spacing w:val="-1"/>
        </w:rPr>
        <w:t xml:space="preserve"> </w:t>
      </w:r>
      <w:r w:rsidRPr="00352139">
        <w:rPr>
          <w:rFonts w:ascii="Arial" w:hAnsi="Arial" w:cs="Arial"/>
          <w:i/>
        </w:rPr>
        <w:t>objetivo</w:t>
      </w:r>
      <w:r w:rsidRPr="00352139">
        <w:rPr>
          <w:rFonts w:ascii="Arial" w:hAnsi="Arial" w:cs="Arial"/>
          <w:i/>
          <w:spacing w:val="-2"/>
        </w:rPr>
        <w:t xml:space="preserve"> </w:t>
      </w:r>
      <w:r w:rsidRPr="00352139">
        <w:rPr>
          <w:rFonts w:ascii="Arial" w:hAnsi="Arial" w:cs="Arial"/>
          <w:i/>
        </w:rPr>
        <w:t>de</w:t>
      </w:r>
      <w:r w:rsidRPr="00352139">
        <w:rPr>
          <w:rFonts w:ascii="Arial" w:hAnsi="Arial" w:cs="Arial"/>
          <w:i/>
          <w:spacing w:val="-4"/>
        </w:rPr>
        <w:t xml:space="preserve"> </w:t>
      </w:r>
      <w:r w:rsidRPr="00352139">
        <w:rPr>
          <w:rFonts w:ascii="Arial" w:hAnsi="Arial" w:cs="Arial"/>
          <w:i/>
        </w:rPr>
        <w:t>cuidado</w:t>
      </w:r>
      <w:r w:rsidRPr="00352139">
        <w:rPr>
          <w:rFonts w:ascii="Arial" w:hAnsi="Arial" w:cs="Arial"/>
          <w:i/>
          <w:spacing w:val="-2"/>
        </w:rPr>
        <w:t xml:space="preserve"> </w:t>
      </w:r>
      <w:r w:rsidRPr="00352139">
        <w:rPr>
          <w:rFonts w:ascii="Arial" w:hAnsi="Arial" w:cs="Arial"/>
          <w:i/>
        </w:rPr>
        <w:t>y</w:t>
      </w:r>
      <w:r w:rsidRPr="00352139">
        <w:rPr>
          <w:rFonts w:ascii="Arial" w:hAnsi="Arial" w:cs="Arial"/>
          <w:i/>
          <w:spacing w:val="-4"/>
        </w:rPr>
        <w:t xml:space="preserve"> </w:t>
      </w:r>
      <w:r w:rsidRPr="00352139">
        <w:rPr>
          <w:rFonts w:ascii="Arial" w:hAnsi="Arial" w:cs="Arial"/>
          <w:i/>
        </w:rPr>
        <w:t>el</w:t>
      </w:r>
      <w:r w:rsidRPr="00352139">
        <w:rPr>
          <w:rFonts w:ascii="Arial" w:hAnsi="Arial" w:cs="Arial"/>
          <w:i/>
          <w:spacing w:val="-3"/>
        </w:rPr>
        <w:t xml:space="preserve"> </w:t>
      </w:r>
      <w:r w:rsidRPr="00352139">
        <w:rPr>
          <w:rFonts w:ascii="Arial" w:hAnsi="Arial" w:cs="Arial"/>
          <w:i/>
        </w:rPr>
        <w:t>dolo,</w:t>
      </w:r>
      <w:r w:rsidRPr="00352139">
        <w:rPr>
          <w:rFonts w:ascii="Arial" w:hAnsi="Arial" w:cs="Arial"/>
          <w:i/>
          <w:spacing w:val="-1"/>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caso de constatarse, se desplaza al momento en el que la autoridad realiza la labor de adecuación de la sanción; es decir, que su presencia y constatación hace más gravoso el castigo a imponer 120 , de allí que la doctrina sostenga: “…la acción imprudente constituye el punto de partida originario de las prohibiciones jurídico - administrativas,</w:t>
      </w:r>
      <w:r w:rsidRPr="00352139">
        <w:rPr>
          <w:rFonts w:ascii="Arial" w:hAnsi="Arial" w:cs="Arial"/>
          <w:i/>
          <w:spacing w:val="-16"/>
        </w:rPr>
        <w:t xml:space="preserve"> </w:t>
      </w:r>
      <w:r w:rsidRPr="00352139">
        <w:rPr>
          <w:rFonts w:ascii="Arial" w:hAnsi="Arial" w:cs="Arial"/>
          <w:i/>
        </w:rPr>
        <w:t>la</w:t>
      </w:r>
      <w:r w:rsidRPr="00352139">
        <w:rPr>
          <w:rFonts w:ascii="Arial" w:hAnsi="Arial" w:cs="Arial"/>
          <w:i/>
          <w:spacing w:val="-15"/>
        </w:rPr>
        <w:t xml:space="preserve"> </w:t>
      </w:r>
      <w:r w:rsidRPr="00352139">
        <w:rPr>
          <w:rFonts w:ascii="Arial" w:hAnsi="Arial" w:cs="Arial"/>
          <w:i/>
        </w:rPr>
        <w:t>realización</w:t>
      </w:r>
      <w:r w:rsidRPr="00352139">
        <w:rPr>
          <w:rFonts w:ascii="Arial" w:hAnsi="Arial" w:cs="Arial"/>
          <w:i/>
          <w:spacing w:val="-15"/>
        </w:rPr>
        <w:t xml:space="preserve"> </w:t>
      </w:r>
      <w:r w:rsidRPr="00352139">
        <w:rPr>
          <w:rFonts w:ascii="Arial" w:hAnsi="Arial" w:cs="Arial"/>
          <w:i/>
        </w:rPr>
        <w:t>dolosa</w:t>
      </w:r>
      <w:r w:rsidRPr="00352139">
        <w:rPr>
          <w:rFonts w:ascii="Arial" w:hAnsi="Arial" w:cs="Arial"/>
          <w:i/>
          <w:spacing w:val="-16"/>
        </w:rPr>
        <w:t xml:space="preserve"> </w:t>
      </w:r>
      <w:r w:rsidRPr="00352139">
        <w:rPr>
          <w:rFonts w:ascii="Arial" w:hAnsi="Arial" w:cs="Arial"/>
          <w:i/>
        </w:rPr>
        <w:t>del</w:t>
      </w:r>
      <w:r w:rsidRPr="00352139">
        <w:rPr>
          <w:rFonts w:ascii="Arial" w:hAnsi="Arial" w:cs="Arial"/>
          <w:i/>
          <w:spacing w:val="-15"/>
        </w:rPr>
        <w:t xml:space="preserve"> </w:t>
      </w:r>
      <w:r w:rsidRPr="00352139">
        <w:rPr>
          <w:rFonts w:ascii="Arial" w:hAnsi="Arial" w:cs="Arial"/>
          <w:i/>
        </w:rPr>
        <w:t>hecho</w:t>
      </w:r>
      <w:r w:rsidRPr="00352139">
        <w:rPr>
          <w:rFonts w:ascii="Arial" w:hAnsi="Arial" w:cs="Arial"/>
          <w:i/>
          <w:spacing w:val="-15"/>
        </w:rPr>
        <w:t xml:space="preserve"> </w:t>
      </w:r>
      <w:r w:rsidRPr="00352139">
        <w:rPr>
          <w:rFonts w:ascii="Arial" w:hAnsi="Arial" w:cs="Arial"/>
          <w:i/>
        </w:rPr>
        <w:t>es</w:t>
      </w:r>
      <w:r w:rsidRPr="00352139">
        <w:rPr>
          <w:rFonts w:ascii="Arial" w:hAnsi="Arial" w:cs="Arial"/>
          <w:i/>
          <w:spacing w:val="-15"/>
        </w:rPr>
        <w:t xml:space="preserve"> </w:t>
      </w:r>
      <w:r w:rsidRPr="00352139">
        <w:rPr>
          <w:rFonts w:ascii="Arial" w:hAnsi="Arial" w:cs="Arial"/>
          <w:i/>
        </w:rPr>
        <w:t>un</w:t>
      </w:r>
      <w:r w:rsidRPr="00352139">
        <w:rPr>
          <w:rFonts w:ascii="Arial" w:hAnsi="Arial" w:cs="Arial"/>
          <w:i/>
          <w:spacing w:val="-16"/>
        </w:rPr>
        <w:t xml:space="preserve"> </w:t>
      </w:r>
      <w:r w:rsidRPr="00352139">
        <w:rPr>
          <w:rFonts w:ascii="Arial" w:hAnsi="Arial" w:cs="Arial"/>
          <w:i/>
        </w:rPr>
        <w:t>hecho</w:t>
      </w:r>
      <w:r w:rsidRPr="00352139">
        <w:rPr>
          <w:rFonts w:ascii="Arial" w:hAnsi="Arial" w:cs="Arial"/>
          <w:i/>
          <w:spacing w:val="-15"/>
        </w:rPr>
        <w:t xml:space="preserve"> </w:t>
      </w:r>
      <w:r w:rsidRPr="00352139">
        <w:rPr>
          <w:rFonts w:ascii="Arial" w:hAnsi="Arial" w:cs="Arial"/>
          <w:i/>
        </w:rPr>
        <w:t>derivado</w:t>
      </w:r>
      <w:r w:rsidRPr="00352139">
        <w:rPr>
          <w:rFonts w:ascii="Arial" w:hAnsi="Arial" w:cs="Arial"/>
          <w:i/>
          <w:spacing w:val="-15"/>
        </w:rPr>
        <w:t xml:space="preserve"> </w:t>
      </w:r>
      <w:r w:rsidRPr="00352139">
        <w:rPr>
          <w:rFonts w:ascii="Arial" w:hAnsi="Arial" w:cs="Arial"/>
          <w:i/>
        </w:rPr>
        <w:t>que</w:t>
      </w:r>
      <w:r w:rsidRPr="00352139">
        <w:rPr>
          <w:rFonts w:ascii="Arial" w:hAnsi="Arial" w:cs="Arial"/>
          <w:i/>
          <w:spacing w:val="-16"/>
        </w:rPr>
        <w:t xml:space="preserve"> </w:t>
      </w:r>
      <w:r w:rsidRPr="00352139">
        <w:rPr>
          <w:rFonts w:ascii="Arial" w:hAnsi="Arial" w:cs="Arial"/>
          <w:i/>
        </w:rPr>
        <w:t>presupone que</w:t>
      </w:r>
      <w:r w:rsidRPr="00352139">
        <w:rPr>
          <w:rFonts w:ascii="Arial" w:hAnsi="Arial" w:cs="Arial"/>
          <w:i/>
          <w:spacing w:val="-11"/>
        </w:rPr>
        <w:t xml:space="preserve"> </w:t>
      </w:r>
      <w:r w:rsidRPr="00352139">
        <w:rPr>
          <w:rFonts w:ascii="Arial" w:hAnsi="Arial" w:cs="Arial"/>
          <w:i/>
        </w:rPr>
        <w:t>aquel</w:t>
      </w:r>
      <w:r w:rsidRPr="00352139">
        <w:rPr>
          <w:rFonts w:ascii="Arial" w:hAnsi="Arial" w:cs="Arial"/>
          <w:i/>
          <w:spacing w:val="-12"/>
        </w:rPr>
        <w:t xml:space="preserve"> </w:t>
      </w:r>
      <w:r w:rsidRPr="00352139">
        <w:rPr>
          <w:rFonts w:ascii="Arial" w:hAnsi="Arial" w:cs="Arial"/>
          <w:i/>
        </w:rPr>
        <w:t>no</w:t>
      </w:r>
      <w:r w:rsidRPr="00352139">
        <w:rPr>
          <w:rFonts w:ascii="Arial" w:hAnsi="Arial" w:cs="Arial"/>
          <w:i/>
          <w:spacing w:val="-12"/>
        </w:rPr>
        <w:t xml:space="preserve"> </w:t>
      </w:r>
      <w:r w:rsidRPr="00352139">
        <w:rPr>
          <w:rFonts w:ascii="Arial" w:hAnsi="Arial" w:cs="Arial"/>
          <w:i/>
        </w:rPr>
        <w:t>se</w:t>
      </w:r>
      <w:r w:rsidRPr="00352139">
        <w:rPr>
          <w:rFonts w:ascii="Arial" w:hAnsi="Arial" w:cs="Arial"/>
          <w:i/>
          <w:spacing w:val="-14"/>
        </w:rPr>
        <w:t xml:space="preserve"> </w:t>
      </w:r>
      <w:r w:rsidRPr="00352139">
        <w:rPr>
          <w:rFonts w:ascii="Arial" w:hAnsi="Arial" w:cs="Arial"/>
          <w:i/>
        </w:rPr>
        <w:t>cometió</w:t>
      </w:r>
      <w:r w:rsidRPr="00352139">
        <w:rPr>
          <w:rFonts w:ascii="Arial" w:hAnsi="Arial" w:cs="Arial"/>
          <w:i/>
          <w:spacing w:val="-14"/>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forma</w:t>
      </w:r>
      <w:r w:rsidRPr="00352139">
        <w:rPr>
          <w:rFonts w:ascii="Arial" w:hAnsi="Arial" w:cs="Arial"/>
          <w:i/>
          <w:spacing w:val="-11"/>
        </w:rPr>
        <w:t xml:space="preserve"> </w:t>
      </w:r>
      <w:r w:rsidRPr="00352139">
        <w:rPr>
          <w:rFonts w:ascii="Arial" w:hAnsi="Arial" w:cs="Arial"/>
          <w:i/>
        </w:rPr>
        <w:t>imprudente.</w:t>
      </w:r>
      <w:r w:rsidRPr="00352139">
        <w:rPr>
          <w:rFonts w:ascii="Arial" w:hAnsi="Arial" w:cs="Arial"/>
          <w:i/>
          <w:spacing w:val="-13"/>
        </w:rPr>
        <w:t xml:space="preserve"> </w:t>
      </w:r>
      <w:r w:rsidRPr="00352139">
        <w:rPr>
          <w:rFonts w:ascii="Arial" w:hAnsi="Arial" w:cs="Arial"/>
          <w:i/>
        </w:rPr>
        <w:t>Hasta</w:t>
      </w:r>
      <w:r w:rsidRPr="00352139">
        <w:rPr>
          <w:rFonts w:ascii="Arial" w:hAnsi="Arial" w:cs="Arial"/>
          <w:i/>
          <w:spacing w:val="-11"/>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punto</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que</w:t>
      </w:r>
      <w:r w:rsidRPr="00352139">
        <w:rPr>
          <w:rFonts w:ascii="Arial" w:hAnsi="Arial" w:cs="Arial"/>
          <w:i/>
          <w:spacing w:val="-14"/>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este</w:t>
      </w:r>
      <w:r w:rsidRPr="00352139">
        <w:rPr>
          <w:rFonts w:ascii="Arial" w:hAnsi="Arial" w:cs="Arial"/>
          <w:i/>
          <w:spacing w:val="-11"/>
        </w:rPr>
        <w:t xml:space="preserve"> </w:t>
      </w:r>
      <w:r w:rsidRPr="00352139">
        <w:rPr>
          <w:rFonts w:ascii="Arial" w:hAnsi="Arial" w:cs="Arial"/>
          <w:i/>
        </w:rPr>
        <w:t>ámbito punitivo se incrimina la imprudencia en toda su extensión, esto es, desde la culpa levísima hasta la imprudencia temeraria (…)”</w:t>
      </w:r>
    </w:p>
    <w:p w14:paraId="003CE1DD" w14:textId="77777777" w:rsidR="00555712" w:rsidRPr="00352139" w:rsidRDefault="00555712">
      <w:pPr>
        <w:pStyle w:val="Textoindependiente"/>
        <w:rPr>
          <w:rFonts w:ascii="Arial" w:hAnsi="Arial" w:cs="Arial"/>
          <w:i/>
        </w:rPr>
      </w:pPr>
    </w:p>
    <w:p w14:paraId="3AB196B5" w14:textId="77777777" w:rsidR="00555712" w:rsidRPr="00352139" w:rsidRDefault="00AF7A9B">
      <w:pPr>
        <w:pStyle w:val="Textoindependiente"/>
        <w:ind w:left="262" w:right="253"/>
        <w:jc w:val="both"/>
        <w:rPr>
          <w:rFonts w:ascii="Arial" w:hAnsi="Arial" w:cs="Arial"/>
          <w:b/>
        </w:rPr>
      </w:pPr>
      <w:r w:rsidRPr="00352139">
        <w:rPr>
          <w:rFonts w:ascii="Arial" w:hAnsi="Arial" w:cs="Arial"/>
        </w:rPr>
        <w:t xml:space="preserve">Al respecto este Despacho debe precisar que también se encuentra probado el elemento de la culpabilidad, dado que, pese a tener conocimiento de sus obligaciones, el Gestor catastral no dio cumplimiento, estableciéndose una actuación de poca prudencia y diligencia. Por lo cual, de conformidad con las razones fácticas, jurídicas y técnicas expuesta en precedencia, así como en consonancia con el material que reposa en el expediente se tienen como </w:t>
      </w:r>
      <w:r w:rsidRPr="00352139">
        <w:rPr>
          <w:rFonts w:ascii="Arial" w:hAnsi="Arial" w:cs="Arial"/>
          <w:b/>
        </w:rPr>
        <w:t>PROBADO</w:t>
      </w:r>
      <w:r w:rsidR="009459A6">
        <w:rPr>
          <w:rFonts w:ascii="Arial" w:hAnsi="Arial" w:cs="Arial"/>
          <w:b/>
        </w:rPr>
        <w:t xml:space="preserve"> EL UNICO CARGO</w:t>
      </w:r>
      <w:r w:rsidRPr="00352139">
        <w:rPr>
          <w:rFonts w:ascii="Arial" w:hAnsi="Arial" w:cs="Arial"/>
          <w:b/>
        </w:rPr>
        <w:t>.</w:t>
      </w:r>
    </w:p>
    <w:p w14:paraId="49EF5E4D" w14:textId="77777777" w:rsidR="00555712" w:rsidRPr="00B1391A" w:rsidRDefault="00555712">
      <w:pPr>
        <w:pStyle w:val="Textoindependiente"/>
        <w:rPr>
          <w:rFonts w:ascii="Arial" w:hAnsi="Arial" w:cs="Arial"/>
          <w:b/>
          <w:sz w:val="24"/>
          <w:szCs w:val="24"/>
        </w:rPr>
      </w:pPr>
    </w:p>
    <w:p w14:paraId="7F019B6B" w14:textId="77777777" w:rsidR="00555712" w:rsidRPr="00B1391A" w:rsidRDefault="00555712">
      <w:pPr>
        <w:pStyle w:val="Textoindependiente"/>
        <w:spacing w:before="1"/>
        <w:rPr>
          <w:rFonts w:ascii="Arial" w:hAnsi="Arial" w:cs="Arial"/>
          <w:b/>
          <w:sz w:val="24"/>
          <w:szCs w:val="24"/>
        </w:rPr>
      </w:pPr>
    </w:p>
    <w:p w14:paraId="7BB443D7" w14:textId="77777777" w:rsidR="00B1391A" w:rsidRPr="004C7DB9" w:rsidRDefault="00AF7A9B" w:rsidP="004C7DB9">
      <w:pPr>
        <w:pStyle w:val="Ttulo1"/>
        <w:numPr>
          <w:ilvl w:val="0"/>
          <w:numId w:val="8"/>
        </w:numPr>
        <w:tabs>
          <w:tab w:val="left" w:pos="1689"/>
        </w:tabs>
        <w:spacing w:before="1"/>
        <w:ind w:left="1689" w:hanging="719"/>
        <w:rPr>
          <w:sz w:val="24"/>
          <w:szCs w:val="24"/>
        </w:rPr>
      </w:pPr>
      <w:r w:rsidRPr="00B1391A">
        <w:rPr>
          <w:sz w:val="24"/>
          <w:szCs w:val="24"/>
        </w:rPr>
        <w:t>GRADUACIÓN</w:t>
      </w:r>
      <w:r w:rsidRPr="00B1391A">
        <w:rPr>
          <w:spacing w:val="-4"/>
          <w:sz w:val="24"/>
          <w:szCs w:val="24"/>
        </w:rPr>
        <w:t xml:space="preserve"> </w:t>
      </w:r>
      <w:r w:rsidR="00A77A38" w:rsidRPr="00B1391A">
        <w:rPr>
          <w:sz w:val="24"/>
          <w:szCs w:val="24"/>
        </w:rPr>
        <w:t>E</w:t>
      </w:r>
      <w:r w:rsidRPr="00B1391A">
        <w:rPr>
          <w:spacing w:val="-7"/>
          <w:sz w:val="24"/>
          <w:szCs w:val="24"/>
        </w:rPr>
        <w:t xml:space="preserve"> </w:t>
      </w:r>
      <w:r w:rsidRPr="00B1391A">
        <w:rPr>
          <w:sz w:val="24"/>
          <w:szCs w:val="24"/>
        </w:rPr>
        <w:t>IMPOSICIÓN</w:t>
      </w:r>
      <w:r w:rsidRPr="00B1391A">
        <w:rPr>
          <w:spacing w:val="-7"/>
          <w:sz w:val="24"/>
          <w:szCs w:val="24"/>
        </w:rPr>
        <w:t xml:space="preserve"> </w:t>
      </w:r>
      <w:r w:rsidRPr="00B1391A">
        <w:rPr>
          <w:sz w:val="24"/>
          <w:szCs w:val="24"/>
        </w:rPr>
        <w:t>DE</w:t>
      </w:r>
      <w:r w:rsidRPr="00B1391A">
        <w:rPr>
          <w:spacing w:val="-4"/>
          <w:sz w:val="24"/>
          <w:szCs w:val="24"/>
        </w:rPr>
        <w:t xml:space="preserve"> </w:t>
      </w:r>
      <w:r w:rsidRPr="00B1391A">
        <w:rPr>
          <w:sz w:val="24"/>
          <w:szCs w:val="24"/>
        </w:rPr>
        <w:t>LA</w:t>
      </w:r>
      <w:r w:rsidRPr="00B1391A">
        <w:rPr>
          <w:spacing w:val="-2"/>
          <w:sz w:val="24"/>
          <w:szCs w:val="24"/>
        </w:rPr>
        <w:t xml:space="preserve"> SANCIÓN.</w:t>
      </w:r>
    </w:p>
    <w:p w14:paraId="4D9B8591" w14:textId="77777777" w:rsidR="00555712" w:rsidRPr="00B1391A" w:rsidRDefault="00AF7A9B">
      <w:pPr>
        <w:pStyle w:val="Prrafodelista"/>
        <w:numPr>
          <w:ilvl w:val="0"/>
          <w:numId w:val="2"/>
        </w:numPr>
        <w:tabs>
          <w:tab w:val="left" w:pos="981"/>
        </w:tabs>
        <w:spacing w:before="253"/>
        <w:ind w:left="981"/>
        <w:rPr>
          <w:b/>
          <w:sz w:val="24"/>
          <w:szCs w:val="24"/>
        </w:rPr>
      </w:pPr>
      <w:r w:rsidRPr="00B1391A">
        <w:rPr>
          <w:b/>
          <w:spacing w:val="-2"/>
          <w:sz w:val="24"/>
          <w:szCs w:val="24"/>
        </w:rPr>
        <w:t>GRADUACIÓN.</w:t>
      </w:r>
    </w:p>
    <w:p w14:paraId="625FEC42" w14:textId="77777777" w:rsidR="00555712" w:rsidRPr="00352139" w:rsidRDefault="00AF7A9B">
      <w:pPr>
        <w:pStyle w:val="Textoindependiente"/>
        <w:spacing w:before="251"/>
        <w:ind w:left="262" w:right="260"/>
        <w:jc w:val="both"/>
        <w:rPr>
          <w:rFonts w:ascii="Arial" w:hAnsi="Arial" w:cs="Arial"/>
        </w:rPr>
      </w:pPr>
      <w:r w:rsidRPr="00352139">
        <w:rPr>
          <w:rFonts w:ascii="Arial" w:hAnsi="Arial" w:cs="Arial"/>
        </w:rPr>
        <w:t xml:space="preserve">Para la tasación de la sanción administrativa a imponer, en relación con la infracción evidenciada, esta </w:t>
      </w:r>
      <w:proofErr w:type="gramStart"/>
      <w:r w:rsidRPr="00352139">
        <w:rPr>
          <w:rFonts w:ascii="Arial" w:hAnsi="Arial" w:cs="Arial"/>
        </w:rPr>
        <w:t>Delegada</w:t>
      </w:r>
      <w:proofErr w:type="gramEnd"/>
      <w:r w:rsidRPr="00352139">
        <w:rPr>
          <w:rFonts w:ascii="Arial" w:hAnsi="Arial" w:cs="Arial"/>
        </w:rPr>
        <w:t xml:space="preserve"> tendrá en cuenta los</w:t>
      </w:r>
      <w:r w:rsidRPr="00352139">
        <w:rPr>
          <w:rFonts w:ascii="Arial" w:hAnsi="Arial" w:cs="Arial"/>
          <w:spacing w:val="-1"/>
        </w:rPr>
        <w:t xml:space="preserve"> </w:t>
      </w:r>
      <w:r w:rsidRPr="00352139">
        <w:rPr>
          <w:rFonts w:ascii="Arial" w:hAnsi="Arial" w:cs="Arial"/>
        </w:rPr>
        <w:t>criterios de atenuación</w:t>
      </w:r>
      <w:r w:rsidRPr="00352139">
        <w:rPr>
          <w:rFonts w:ascii="Arial" w:hAnsi="Arial" w:cs="Arial"/>
          <w:spacing w:val="-1"/>
        </w:rPr>
        <w:t xml:space="preserve"> </w:t>
      </w:r>
      <w:r w:rsidRPr="00352139">
        <w:rPr>
          <w:rFonts w:ascii="Arial" w:hAnsi="Arial" w:cs="Arial"/>
        </w:rPr>
        <w:t>contemplados</w:t>
      </w:r>
      <w:r w:rsidRPr="00352139">
        <w:rPr>
          <w:rFonts w:ascii="Arial" w:hAnsi="Arial" w:cs="Arial"/>
          <w:spacing w:val="-1"/>
        </w:rPr>
        <w:t xml:space="preserve"> </w:t>
      </w:r>
      <w:r w:rsidRPr="00352139">
        <w:rPr>
          <w:rFonts w:ascii="Arial" w:hAnsi="Arial" w:cs="Arial"/>
        </w:rPr>
        <w:t>en el artículo 50 Ley 1437 de 2011 y las previstas en el artículo 82 de la Ley 1955 de 2019.</w:t>
      </w:r>
    </w:p>
    <w:p w14:paraId="14F77EFD" w14:textId="77777777" w:rsidR="00555712" w:rsidRPr="00352139" w:rsidRDefault="00AF7A9B">
      <w:pPr>
        <w:pStyle w:val="Textoindependiente"/>
        <w:spacing w:before="252"/>
        <w:ind w:left="262" w:right="252"/>
        <w:jc w:val="both"/>
        <w:rPr>
          <w:rFonts w:ascii="Arial" w:hAnsi="Arial" w:cs="Arial"/>
        </w:rPr>
      </w:pPr>
      <w:r w:rsidRPr="00352139">
        <w:rPr>
          <w:rFonts w:ascii="Arial" w:hAnsi="Arial" w:cs="Arial"/>
        </w:rPr>
        <w:t xml:space="preserve">Del artículo 50 Ley 1437 de 2011, solo se tendrán en cuenta los numerales cuando se consideren que inciden o afectan el análisis de la conducta y resultado en cuanto a la dosificación de la sanción, los demás serán excluidos como quiera que se considera que no tienen consumación y no harán parte del análisis jurídico de la sanción, de la siguiente </w:t>
      </w:r>
      <w:r w:rsidRPr="00352139">
        <w:rPr>
          <w:rFonts w:ascii="Arial" w:hAnsi="Arial" w:cs="Arial"/>
          <w:spacing w:val="-2"/>
        </w:rPr>
        <w:t>forma:</w:t>
      </w:r>
    </w:p>
    <w:p w14:paraId="75CF6FAC" w14:textId="77777777" w:rsidR="00555712" w:rsidRPr="00352139" w:rsidRDefault="00555712">
      <w:pPr>
        <w:pStyle w:val="Textoindependiente"/>
        <w:rPr>
          <w:rFonts w:ascii="Arial" w:hAnsi="Arial" w:cs="Arial"/>
        </w:rPr>
      </w:pPr>
    </w:p>
    <w:p w14:paraId="31FC096E" w14:textId="77777777" w:rsidR="00555712" w:rsidRPr="00352139" w:rsidRDefault="00AF7A9B">
      <w:pPr>
        <w:spacing w:before="87"/>
        <w:ind w:left="970" w:right="256"/>
        <w:jc w:val="both"/>
        <w:rPr>
          <w:rFonts w:ascii="Arial" w:hAnsi="Arial" w:cs="Arial"/>
          <w:i/>
        </w:rPr>
      </w:pPr>
      <w:bookmarkStart w:id="3" w:name="_bookmark1"/>
      <w:bookmarkEnd w:id="3"/>
      <w:r w:rsidRPr="00352139">
        <w:rPr>
          <w:rFonts w:ascii="Arial" w:hAnsi="Arial" w:cs="Arial"/>
          <w:b/>
          <w:i/>
        </w:rPr>
        <w:t xml:space="preserve">“ARTÍCULO 50. </w:t>
      </w:r>
      <w:r w:rsidRPr="00352139">
        <w:rPr>
          <w:rFonts w:ascii="Arial" w:hAnsi="Arial" w:cs="Arial"/>
          <w:i/>
        </w:rPr>
        <w:t>Graduación de las sanciones. Salvo lo dispuesto en leyes especiales, la gravedad de las faltas y el rigor de las sanciones por infracciones administrativas se graduarán atendiendo a los siguientes criterios, en cuanto resultaren aplicables:</w:t>
      </w:r>
    </w:p>
    <w:p w14:paraId="2D0282D3" w14:textId="77777777" w:rsidR="00555712" w:rsidRPr="00352139" w:rsidRDefault="00AF7A9B">
      <w:pPr>
        <w:pStyle w:val="Prrafodelista"/>
        <w:numPr>
          <w:ilvl w:val="0"/>
          <w:numId w:val="1"/>
        </w:numPr>
        <w:tabs>
          <w:tab w:val="left" w:pos="1154"/>
        </w:tabs>
        <w:spacing w:before="1" w:line="252" w:lineRule="exact"/>
        <w:ind w:left="1154" w:hanging="184"/>
        <w:rPr>
          <w:i/>
        </w:rPr>
      </w:pPr>
      <w:r w:rsidRPr="00352139">
        <w:rPr>
          <w:i/>
          <w:spacing w:val="-4"/>
          <w:u w:val="single"/>
        </w:rPr>
        <w:t xml:space="preserve"> </w:t>
      </w:r>
      <w:r w:rsidRPr="00352139">
        <w:rPr>
          <w:i/>
          <w:u w:val="single"/>
        </w:rPr>
        <w:t>Daño</w:t>
      </w:r>
      <w:r w:rsidRPr="00352139">
        <w:rPr>
          <w:i/>
          <w:spacing w:val="-4"/>
          <w:u w:val="single"/>
        </w:rPr>
        <w:t xml:space="preserve"> </w:t>
      </w:r>
      <w:r w:rsidRPr="00352139">
        <w:rPr>
          <w:i/>
          <w:u w:val="single"/>
        </w:rPr>
        <w:t>o</w:t>
      </w:r>
      <w:r w:rsidRPr="00352139">
        <w:rPr>
          <w:i/>
          <w:spacing w:val="-6"/>
          <w:u w:val="single"/>
        </w:rPr>
        <w:t xml:space="preserve"> </w:t>
      </w:r>
      <w:r w:rsidRPr="00352139">
        <w:rPr>
          <w:i/>
          <w:u w:val="single"/>
        </w:rPr>
        <w:t>peligro</w:t>
      </w:r>
      <w:r w:rsidRPr="00352139">
        <w:rPr>
          <w:i/>
          <w:spacing w:val="-3"/>
          <w:u w:val="single"/>
        </w:rPr>
        <w:t xml:space="preserve"> </w:t>
      </w:r>
      <w:r w:rsidRPr="00352139">
        <w:rPr>
          <w:i/>
          <w:u w:val="single"/>
        </w:rPr>
        <w:t>generado</w:t>
      </w:r>
      <w:r w:rsidRPr="00352139">
        <w:rPr>
          <w:i/>
          <w:spacing w:val="-4"/>
          <w:u w:val="single"/>
        </w:rPr>
        <w:t xml:space="preserve"> </w:t>
      </w:r>
      <w:r w:rsidRPr="00352139">
        <w:rPr>
          <w:i/>
          <w:u w:val="single"/>
        </w:rPr>
        <w:t>a</w:t>
      </w:r>
      <w:r w:rsidRPr="00352139">
        <w:rPr>
          <w:i/>
          <w:spacing w:val="-4"/>
          <w:u w:val="single"/>
        </w:rPr>
        <w:t xml:space="preserve"> </w:t>
      </w:r>
      <w:r w:rsidRPr="00352139">
        <w:rPr>
          <w:i/>
          <w:u w:val="single"/>
        </w:rPr>
        <w:t>los</w:t>
      </w:r>
      <w:r w:rsidRPr="00352139">
        <w:rPr>
          <w:i/>
          <w:spacing w:val="-3"/>
          <w:u w:val="single"/>
        </w:rPr>
        <w:t xml:space="preserve"> </w:t>
      </w:r>
      <w:r w:rsidRPr="00352139">
        <w:rPr>
          <w:i/>
          <w:u w:val="single"/>
        </w:rPr>
        <w:t>intereses</w:t>
      </w:r>
      <w:r w:rsidRPr="00352139">
        <w:rPr>
          <w:i/>
          <w:spacing w:val="-6"/>
          <w:u w:val="single"/>
        </w:rPr>
        <w:t xml:space="preserve"> </w:t>
      </w:r>
      <w:r w:rsidRPr="00352139">
        <w:rPr>
          <w:i/>
          <w:u w:val="single"/>
        </w:rPr>
        <w:t>jurídicos</w:t>
      </w:r>
      <w:r w:rsidRPr="00352139">
        <w:rPr>
          <w:i/>
          <w:spacing w:val="-4"/>
          <w:u w:val="single"/>
        </w:rPr>
        <w:t xml:space="preserve"> </w:t>
      </w:r>
      <w:r w:rsidRPr="00352139">
        <w:rPr>
          <w:i/>
          <w:spacing w:val="-2"/>
          <w:u w:val="single"/>
        </w:rPr>
        <w:t>tutelados.</w:t>
      </w:r>
    </w:p>
    <w:p w14:paraId="5461A587" w14:textId="77777777" w:rsidR="00555712" w:rsidRPr="00352139" w:rsidRDefault="00AF7A9B">
      <w:pPr>
        <w:pStyle w:val="Prrafodelista"/>
        <w:numPr>
          <w:ilvl w:val="0"/>
          <w:numId w:val="1"/>
        </w:numPr>
        <w:tabs>
          <w:tab w:val="left" w:pos="1154"/>
        </w:tabs>
        <w:spacing w:line="252" w:lineRule="exact"/>
        <w:ind w:left="1154" w:hanging="184"/>
        <w:rPr>
          <w:i/>
        </w:rPr>
      </w:pPr>
      <w:r w:rsidRPr="00352139">
        <w:rPr>
          <w:i/>
          <w:spacing w:val="-5"/>
          <w:u w:val="single"/>
        </w:rPr>
        <w:lastRenderedPageBreak/>
        <w:t xml:space="preserve"> </w:t>
      </w:r>
      <w:r w:rsidRPr="00352139">
        <w:rPr>
          <w:i/>
          <w:u w:val="single"/>
        </w:rPr>
        <w:t>Beneficio</w:t>
      </w:r>
      <w:r w:rsidRPr="00352139">
        <w:rPr>
          <w:i/>
          <w:spacing w:val="-4"/>
          <w:u w:val="single"/>
        </w:rPr>
        <w:t xml:space="preserve"> </w:t>
      </w:r>
      <w:r w:rsidRPr="00352139">
        <w:rPr>
          <w:i/>
          <w:u w:val="single"/>
        </w:rPr>
        <w:t>económico</w:t>
      </w:r>
      <w:r w:rsidRPr="00352139">
        <w:rPr>
          <w:i/>
          <w:spacing w:val="-7"/>
          <w:u w:val="single"/>
        </w:rPr>
        <w:t xml:space="preserve"> </w:t>
      </w:r>
      <w:r w:rsidRPr="00352139">
        <w:rPr>
          <w:i/>
          <w:u w:val="single"/>
        </w:rPr>
        <w:t>obtenido</w:t>
      </w:r>
      <w:r w:rsidRPr="00352139">
        <w:rPr>
          <w:i/>
          <w:spacing w:val="-4"/>
          <w:u w:val="single"/>
        </w:rPr>
        <w:t xml:space="preserve"> </w:t>
      </w:r>
      <w:r w:rsidRPr="00352139">
        <w:rPr>
          <w:i/>
          <w:u w:val="single"/>
        </w:rPr>
        <w:t>por</w:t>
      </w:r>
      <w:r w:rsidRPr="00352139">
        <w:rPr>
          <w:i/>
          <w:spacing w:val="-5"/>
          <w:u w:val="single"/>
        </w:rPr>
        <w:t xml:space="preserve"> </w:t>
      </w:r>
      <w:r w:rsidRPr="00352139">
        <w:rPr>
          <w:i/>
          <w:u w:val="single"/>
        </w:rPr>
        <w:t>el</w:t>
      </w:r>
      <w:r w:rsidRPr="00352139">
        <w:rPr>
          <w:i/>
          <w:spacing w:val="-4"/>
          <w:u w:val="single"/>
        </w:rPr>
        <w:t xml:space="preserve"> </w:t>
      </w:r>
      <w:r w:rsidRPr="00352139">
        <w:rPr>
          <w:i/>
          <w:u w:val="single"/>
        </w:rPr>
        <w:t>infractor</w:t>
      </w:r>
      <w:r w:rsidRPr="00352139">
        <w:rPr>
          <w:i/>
          <w:spacing w:val="-5"/>
          <w:u w:val="single"/>
        </w:rPr>
        <w:t xml:space="preserve"> </w:t>
      </w:r>
      <w:r w:rsidRPr="00352139">
        <w:rPr>
          <w:i/>
          <w:u w:val="single"/>
        </w:rPr>
        <w:t>para</w:t>
      </w:r>
      <w:r w:rsidRPr="00352139">
        <w:rPr>
          <w:i/>
          <w:spacing w:val="-4"/>
          <w:u w:val="single"/>
        </w:rPr>
        <w:t xml:space="preserve"> </w:t>
      </w:r>
      <w:r w:rsidRPr="00352139">
        <w:rPr>
          <w:i/>
          <w:u w:val="single"/>
        </w:rPr>
        <w:t>sí</w:t>
      </w:r>
      <w:r w:rsidRPr="00352139">
        <w:rPr>
          <w:i/>
          <w:spacing w:val="-1"/>
          <w:u w:val="single"/>
        </w:rPr>
        <w:t xml:space="preserve"> </w:t>
      </w:r>
      <w:r w:rsidRPr="00352139">
        <w:rPr>
          <w:i/>
          <w:u w:val="single"/>
        </w:rPr>
        <w:t>o</w:t>
      </w:r>
      <w:r w:rsidRPr="00352139">
        <w:rPr>
          <w:i/>
          <w:spacing w:val="-6"/>
          <w:u w:val="single"/>
        </w:rPr>
        <w:t xml:space="preserve"> </w:t>
      </w:r>
      <w:r w:rsidRPr="00352139">
        <w:rPr>
          <w:i/>
          <w:u w:val="single"/>
        </w:rPr>
        <w:t>a</w:t>
      </w:r>
      <w:r w:rsidRPr="00352139">
        <w:rPr>
          <w:i/>
          <w:spacing w:val="-6"/>
          <w:u w:val="single"/>
        </w:rPr>
        <w:t xml:space="preserve"> </w:t>
      </w:r>
      <w:r w:rsidRPr="00352139">
        <w:rPr>
          <w:i/>
          <w:u w:val="single"/>
        </w:rPr>
        <w:t>favor</w:t>
      </w:r>
      <w:r w:rsidRPr="00352139">
        <w:rPr>
          <w:i/>
          <w:spacing w:val="-2"/>
          <w:u w:val="single"/>
        </w:rPr>
        <w:t xml:space="preserve"> </w:t>
      </w:r>
      <w:r w:rsidRPr="00352139">
        <w:rPr>
          <w:i/>
          <w:u w:val="single"/>
        </w:rPr>
        <w:t>de</w:t>
      </w:r>
      <w:r w:rsidRPr="00352139">
        <w:rPr>
          <w:i/>
          <w:spacing w:val="-6"/>
          <w:u w:val="single"/>
        </w:rPr>
        <w:t xml:space="preserve"> </w:t>
      </w:r>
      <w:r w:rsidRPr="00352139">
        <w:rPr>
          <w:i/>
          <w:u w:val="single"/>
        </w:rPr>
        <w:t>un</w:t>
      </w:r>
      <w:r w:rsidRPr="00352139">
        <w:rPr>
          <w:i/>
          <w:spacing w:val="-5"/>
          <w:u w:val="single"/>
        </w:rPr>
        <w:t xml:space="preserve"> </w:t>
      </w:r>
      <w:r w:rsidRPr="00352139">
        <w:rPr>
          <w:i/>
          <w:spacing w:val="-2"/>
          <w:u w:val="single"/>
        </w:rPr>
        <w:t>tercero.</w:t>
      </w:r>
    </w:p>
    <w:p w14:paraId="411813D2" w14:textId="77777777" w:rsidR="00555712" w:rsidRPr="00352139" w:rsidRDefault="00AF7A9B">
      <w:pPr>
        <w:pStyle w:val="Prrafodelista"/>
        <w:numPr>
          <w:ilvl w:val="0"/>
          <w:numId w:val="1"/>
        </w:numPr>
        <w:tabs>
          <w:tab w:val="left" w:pos="1216"/>
        </w:tabs>
        <w:spacing w:before="1" w:line="252" w:lineRule="exact"/>
        <w:ind w:left="1216" w:hanging="246"/>
        <w:rPr>
          <w:i/>
        </w:rPr>
      </w:pPr>
      <w:r w:rsidRPr="00352139">
        <w:rPr>
          <w:i/>
        </w:rPr>
        <w:t>Reincidencia</w:t>
      </w:r>
      <w:r w:rsidRPr="00352139">
        <w:rPr>
          <w:i/>
          <w:spacing w:val="-6"/>
        </w:rPr>
        <w:t xml:space="preserve"> </w:t>
      </w:r>
      <w:r w:rsidRPr="00352139">
        <w:rPr>
          <w:i/>
        </w:rPr>
        <w:t>en</w:t>
      </w:r>
      <w:r w:rsidRPr="00352139">
        <w:rPr>
          <w:i/>
          <w:spacing w:val="-5"/>
        </w:rPr>
        <w:t xml:space="preserve"> </w:t>
      </w:r>
      <w:r w:rsidRPr="00352139">
        <w:rPr>
          <w:i/>
        </w:rPr>
        <w:t>la</w:t>
      </w:r>
      <w:r w:rsidRPr="00352139">
        <w:rPr>
          <w:i/>
          <w:spacing w:val="-7"/>
        </w:rPr>
        <w:t xml:space="preserve"> </w:t>
      </w:r>
      <w:r w:rsidRPr="00352139">
        <w:rPr>
          <w:i/>
        </w:rPr>
        <w:t>comisión</w:t>
      </w:r>
      <w:r w:rsidRPr="00352139">
        <w:rPr>
          <w:i/>
          <w:spacing w:val="-5"/>
        </w:rPr>
        <w:t xml:space="preserve"> </w:t>
      </w:r>
      <w:r w:rsidRPr="00352139">
        <w:rPr>
          <w:i/>
        </w:rPr>
        <w:t>de</w:t>
      </w:r>
      <w:r w:rsidRPr="00352139">
        <w:rPr>
          <w:i/>
          <w:spacing w:val="-5"/>
        </w:rPr>
        <w:t xml:space="preserve"> </w:t>
      </w:r>
      <w:r w:rsidRPr="00352139">
        <w:rPr>
          <w:i/>
        </w:rPr>
        <w:t>la</w:t>
      </w:r>
      <w:r w:rsidRPr="00352139">
        <w:rPr>
          <w:i/>
          <w:spacing w:val="-5"/>
        </w:rPr>
        <w:t xml:space="preserve"> </w:t>
      </w:r>
      <w:r w:rsidRPr="00352139">
        <w:rPr>
          <w:i/>
          <w:spacing w:val="-2"/>
        </w:rPr>
        <w:t>infracción.</w:t>
      </w:r>
    </w:p>
    <w:p w14:paraId="53BD28B8" w14:textId="77777777" w:rsidR="00555712" w:rsidRPr="00352139" w:rsidRDefault="00AF7A9B">
      <w:pPr>
        <w:pStyle w:val="Prrafodelista"/>
        <w:numPr>
          <w:ilvl w:val="0"/>
          <w:numId w:val="1"/>
        </w:numPr>
        <w:tabs>
          <w:tab w:val="left" w:pos="1216"/>
        </w:tabs>
        <w:spacing w:line="252" w:lineRule="exact"/>
        <w:ind w:left="1216" w:hanging="246"/>
        <w:rPr>
          <w:i/>
        </w:rPr>
      </w:pPr>
      <w:r w:rsidRPr="00352139">
        <w:rPr>
          <w:i/>
        </w:rPr>
        <w:t>Resistencia,</w:t>
      </w:r>
      <w:r w:rsidRPr="00352139">
        <w:rPr>
          <w:i/>
          <w:spacing w:val="-7"/>
        </w:rPr>
        <w:t xml:space="preserve"> </w:t>
      </w:r>
      <w:r w:rsidRPr="00352139">
        <w:rPr>
          <w:i/>
        </w:rPr>
        <w:t>negativa</w:t>
      </w:r>
      <w:r w:rsidRPr="00352139">
        <w:rPr>
          <w:i/>
          <w:spacing w:val="-7"/>
        </w:rPr>
        <w:t xml:space="preserve"> </w:t>
      </w:r>
      <w:r w:rsidRPr="00352139">
        <w:rPr>
          <w:i/>
        </w:rPr>
        <w:t>u</w:t>
      </w:r>
      <w:r w:rsidRPr="00352139">
        <w:rPr>
          <w:i/>
          <w:spacing w:val="-5"/>
        </w:rPr>
        <w:t xml:space="preserve"> </w:t>
      </w:r>
      <w:r w:rsidRPr="00352139">
        <w:rPr>
          <w:i/>
        </w:rPr>
        <w:t>obstrucción</w:t>
      </w:r>
      <w:r w:rsidRPr="00352139">
        <w:rPr>
          <w:i/>
          <w:spacing w:val="-5"/>
        </w:rPr>
        <w:t xml:space="preserve"> </w:t>
      </w:r>
      <w:r w:rsidRPr="00352139">
        <w:rPr>
          <w:i/>
        </w:rPr>
        <w:t>a</w:t>
      </w:r>
      <w:r w:rsidRPr="00352139">
        <w:rPr>
          <w:i/>
          <w:spacing w:val="-7"/>
        </w:rPr>
        <w:t xml:space="preserve"> </w:t>
      </w:r>
      <w:r w:rsidRPr="00352139">
        <w:rPr>
          <w:i/>
        </w:rPr>
        <w:t>la</w:t>
      </w:r>
      <w:r w:rsidRPr="00352139">
        <w:rPr>
          <w:i/>
          <w:spacing w:val="-5"/>
        </w:rPr>
        <w:t xml:space="preserve"> </w:t>
      </w:r>
      <w:r w:rsidRPr="00352139">
        <w:rPr>
          <w:i/>
        </w:rPr>
        <w:t>acción</w:t>
      </w:r>
      <w:r w:rsidRPr="00352139">
        <w:rPr>
          <w:i/>
          <w:spacing w:val="-7"/>
        </w:rPr>
        <w:t xml:space="preserve"> </w:t>
      </w:r>
      <w:r w:rsidRPr="00352139">
        <w:rPr>
          <w:i/>
        </w:rPr>
        <w:t>investigadora</w:t>
      </w:r>
      <w:r w:rsidRPr="00352139">
        <w:rPr>
          <w:i/>
          <w:spacing w:val="-7"/>
        </w:rPr>
        <w:t xml:space="preserve"> </w:t>
      </w:r>
      <w:r w:rsidRPr="00352139">
        <w:rPr>
          <w:i/>
        </w:rPr>
        <w:t>o</w:t>
      </w:r>
      <w:r w:rsidRPr="00352139">
        <w:rPr>
          <w:i/>
          <w:spacing w:val="-5"/>
        </w:rPr>
        <w:t xml:space="preserve"> </w:t>
      </w:r>
      <w:r w:rsidRPr="00352139">
        <w:rPr>
          <w:i/>
        </w:rPr>
        <w:t>de</w:t>
      </w:r>
      <w:r w:rsidRPr="00352139">
        <w:rPr>
          <w:i/>
          <w:spacing w:val="-7"/>
        </w:rPr>
        <w:t xml:space="preserve"> </w:t>
      </w:r>
      <w:r w:rsidRPr="00352139">
        <w:rPr>
          <w:i/>
          <w:spacing w:val="-2"/>
        </w:rPr>
        <w:t>supervisión.</w:t>
      </w:r>
    </w:p>
    <w:p w14:paraId="1ACFF4FC" w14:textId="77777777" w:rsidR="00555712" w:rsidRPr="00352139" w:rsidRDefault="00AF7A9B">
      <w:pPr>
        <w:pStyle w:val="Prrafodelista"/>
        <w:numPr>
          <w:ilvl w:val="0"/>
          <w:numId w:val="1"/>
        </w:numPr>
        <w:tabs>
          <w:tab w:val="left" w:pos="1267"/>
        </w:tabs>
        <w:spacing w:before="1"/>
        <w:ind w:left="970" w:right="258" w:firstLine="0"/>
        <w:rPr>
          <w:i/>
        </w:rPr>
      </w:pPr>
      <w:r w:rsidRPr="00352139">
        <w:rPr>
          <w:i/>
        </w:rPr>
        <w:t>Utilización</w:t>
      </w:r>
      <w:r w:rsidRPr="00352139">
        <w:rPr>
          <w:i/>
          <w:spacing w:val="40"/>
        </w:rPr>
        <w:t xml:space="preserve"> </w:t>
      </w:r>
      <w:r w:rsidRPr="00352139">
        <w:rPr>
          <w:i/>
        </w:rPr>
        <w:t>de</w:t>
      </w:r>
      <w:r w:rsidRPr="00352139">
        <w:rPr>
          <w:i/>
          <w:spacing w:val="40"/>
        </w:rPr>
        <w:t xml:space="preserve"> </w:t>
      </w:r>
      <w:r w:rsidRPr="00352139">
        <w:rPr>
          <w:i/>
        </w:rPr>
        <w:t>medios</w:t>
      </w:r>
      <w:r w:rsidRPr="00352139">
        <w:rPr>
          <w:i/>
          <w:spacing w:val="40"/>
        </w:rPr>
        <w:t xml:space="preserve"> </w:t>
      </w:r>
      <w:r w:rsidRPr="00352139">
        <w:rPr>
          <w:i/>
        </w:rPr>
        <w:t>fraudulentos</w:t>
      </w:r>
      <w:r w:rsidRPr="00352139">
        <w:rPr>
          <w:i/>
          <w:spacing w:val="40"/>
        </w:rPr>
        <w:t xml:space="preserve"> </w:t>
      </w:r>
      <w:r w:rsidRPr="00352139">
        <w:rPr>
          <w:i/>
        </w:rPr>
        <w:t>o</w:t>
      </w:r>
      <w:r w:rsidRPr="00352139">
        <w:rPr>
          <w:i/>
          <w:spacing w:val="40"/>
        </w:rPr>
        <w:t xml:space="preserve"> </w:t>
      </w:r>
      <w:r w:rsidRPr="00352139">
        <w:rPr>
          <w:i/>
        </w:rPr>
        <w:t>utilización</w:t>
      </w:r>
      <w:r w:rsidRPr="00352139">
        <w:rPr>
          <w:i/>
          <w:spacing w:val="40"/>
        </w:rPr>
        <w:t xml:space="preserve"> </w:t>
      </w:r>
      <w:r w:rsidRPr="00352139">
        <w:rPr>
          <w:i/>
        </w:rPr>
        <w:t>de</w:t>
      </w:r>
      <w:r w:rsidRPr="00352139">
        <w:rPr>
          <w:i/>
          <w:spacing w:val="40"/>
        </w:rPr>
        <w:t xml:space="preserve"> </w:t>
      </w:r>
      <w:r w:rsidRPr="00352139">
        <w:rPr>
          <w:i/>
        </w:rPr>
        <w:t>persona</w:t>
      </w:r>
      <w:r w:rsidRPr="00352139">
        <w:rPr>
          <w:i/>
          <w:spacing w:val="40"/>
        </w:rPr>
        <w:t xml:space="preserve"> </w:t>
      </w:r>
      <w:r w:rsidRPr="00352139">
        <w:rPr>
          <w:i/>
        </w:rPr>
        <w:t>interpuesta</w:t>
      </w:r>
      <w:r w:rsidRPr="00352139">
        <w:rPr>
          <w:i/>
          <w:spacing w:val="40"/>
        </w:rPr>
        <w:t xml:space="preserve"> </w:t>
      </w:r>
      <w:r w:rsidRPr="00352139">
        <w:rPr>
          <w:i/>
        </w:rPr>
        <w:t>para ocultar la infracción u ocultar sus efectos.</w:t>
      </w:r>
    </w:p>
    <w:p w14:paraId="36F62EBB" w14:textId="77777777" w:rsidR="00555712" w:rsidRPr="00352139" w:rsidRDefault="00AF7A9B">
      <w:pPr>
        <w:pStyle w:val="Prrafodelista"/>
        <w:numPr>
          <w:ilvl w:val="0"/>
          <w:numId w:val="1"/>
        </w:numPr>
        <w:tabs>
          <w:tab w:val="left" w:pos="1154"/>
        </w:tabs>
        <w:spacing w:line="242" w:lineRule="auto"/>
        <w:ind w:left="970" w:right="257" w:firstLine="0"/>
        <w:rPr>
          <w:i/>
        </w:rPr>
      </w:pPr>
      <w:r w:rsidRPr="00352139">
        <w:rPr>
          <w:i/>
          <w:spacing w:val="28"/>
          <w:u w:val="single"/>
        </w:rPr>
        <w:t xml:space="preserve"> </w:t>
      </w:r>
      <w:r w:rsidRPr="00352139">
        <w:rPr>
          <w:i/>
          <w:u w:val="single"/>
        </w:rPr>
        <w:t>Grado</w:t>
      </w:r>
      <w:r w:rsidRPr="00352139">
        <w:rPr>
          <w:i/>
          <w:spacing w:val="27"/>
          <w:u w:val="single"/>
        </w:rPr>
        <w:t xml:space="preserve"> </w:t>
      </w:r>
      <w:r w:rsidRPr="00352139">
        <w:rPr>
          <w:i/>
          <w:u w:val="single"/>
        </w:rPr>
        <w:t>de</w:t>
      </w:r>
      <w:r w:rsidRPr="00352139">
        <w:rPr>
          <w:i/>
          <w:spacing w:val="24"/>
          <w:u w:val="single"/>
        </w:rPr>
        <w:t xml:space="preserve"> </w:t>
      </w:r>
      <w:r w:rsidRPr="00352139">
        <w:rPr>
          <w:i/>
          <w:u w:val="single"/>
        </w:rPr>
        <w:t>prudencia</w:t>
      </w:r>
      <w:r w:rsidRPr="00352139">
        <w:rPr>
          <w:i/>
          <w:spacing w:val="25"/>
          <w:u w:val="single"/>
        </w:rPr>
        <w:t xml:space="preserve"> </w:t>
      </w:r>
      <w:r w:rsidRPr="00352139">
        <w:rPr>
          <w:i/>
          <w:u w:val="single"/>
        </w:rPr>
        <w:t>y</w:t>
      </w:r>
      <w:r w:rsidRPr="00352139">
        <w:rPr>
          <w:i/>
          <w:spacing w:val="27"/>
          <w:u w:val="single"/>
        </w:rPr>
        <w:t xml:space="preserve"> </w:t>
      </w:r>
      <w:r w:rsidRPr="00352139">
        <w:rPr>
          <w:i/>
          <w:u w:val="single"/>
        </w:rPr>
        <w:t>diligencia</w:t>
      </w:r>
      <w:r w:rsidRPr="00352139">
        <w:rPr>
          <w:i/>
          <w:spacing w:val="27"/>
          <w:u w:val="single"/>
        </w:rPr>
        <w:t xml:space="preserve"> </w:t>
      </w:r>
      <w:r w:rsidRPr="00352139">
        <w:rPr>
          <w:i/>
          <w:u w:val="single"/>
        </w:rPr>
        <w:t>con</w:t>
      </w:r>
      <w:r w:rsidRPr="00352139">
        <w:rPr>
          <w:i/>
          <w:spacing w:val="27"/>
          <w:u w:val="single"/>
        </w:rPr>
        <w:t xml:space="preserve"> </w:t>
      </w:r>
      <w:r w:rsidRPr="00352139">
        <w:rPr>
          <w:i/>
          <w:u w:val="single"/>
        </w:rPr>
        <w:t>que</w:t>
      </w:r>
      <w:r w:rsidRPr="00352139">
        <w:rPr>
          <w:i/>
          <w:spacing w:val="27"/>
          <w:u w:val="single"/>
        </w:rPr>
        <w:t xml:space="preserve"> </w:t>
      </w:r>
      <w:r w:rsidRPr="00352139">
        <w:rPr>
          <w:i/>
          <w:u w:val="single"/>
        </w:rPr>
        <w:t>se</w:t>
      </w:r>
      <w:r w:rsidRPr="00352139">
        <w:rPr>
          <w:i/>
          <w:spacing w:val="25"/>
          <w:u w:val="single"/>
        </w:rPr>
        <w:t xml:space="preserve"> </w:t>
      </w:r>
      <w:r w:rsidRPr="00352139">
        <w:rPr>
          <w:i/>
          <w:u w:val="single"/>
        </w:rPr>
        <w:t>hayan</w:t>
      </w:r>
      <w:r w:rsidRPr="00352139">
        <w:rPr>
          <w:i/>
          <w:spacing w:val="27"/>
          <w:u w:val="single"/>
        </w:rPr>
        <w:t xml:space="preserve"> </w:t>
      </w:r>
      <w:r w:rsidRPr="00352139">
        <w:rPr>
          <w:i/>
          <w:u w:val="single"/>
        </w:rPr>
        <w:t>atendido</w:t>
      </w:r>
      <w:r w:rsidRPr="00352139">
        <w:rPr>
          <w:i/>
          <w:spacing w:val="27"/>
          <w:u w:val="single"/>
        </w:rPr>
        <w:t xml:space="preserve"> </w:t>
      </w:r>
      <w:r w:rsidRPr="00352139">
        <w:rPr>
          <w:i/>
          <w:u w:val="single"/>
        </w:rPr>
        <w:t>los</w:t>
      </w:r>
      <w:r w:rsidRPr="00352139">
        <w:rPr>
          <w:i/>
          <w:spacing w:val="27"/>
          <w:u w:val="single"/>
        </w:rPr>
        <w:t xml:space="preserve"> </w:t>
      </w:r>
      <w:r w:rsidRPr="00352139">
        <w:rPr>
          <w:i/>
          <w:u w:val="single"/>
        </w:rPr>
        <w:t>deberes</w:t>
      </w:r>
      <w:r w:rsidRPr="00352139">
        <w:rPr>
          <w:i/>
          <w:spacing w:val="28"/>
          <w:u w:val="single"/>
        </w:rPr>
        <w:t xml:space="preserve"> </w:t>
      </w:r>
      <w:r w:rsidRPr="00352139">
        <w:rPr>
          <w:i/>
          <w:u w:val="single"/>
        </w:rPr>
        <w:t>o</w:t>
      </w:r>
      <w:r w:rsidRPr="00352139">
        <w:rPr>
          <w:i/>
          <w:spacing w:val="27"/>
          <w:u w:val="single"/>
        </w:rPr>
        <w:t xml:space="preserve"> </w:t>
      </w:r>
      <w:r w:rsidRPr="00352139">
        <w:rPr>
          <w:i/>
          <w:u w:val="single"/>
        </w:rPr>
        <w:t>se</w:t>
      </w:r>
      <w:r w:rsidRPr="00352139">
        <w:rPr>
          <w:i/>
        </w:rPr>
        <w:t xml:space="preserve"> </w:t>
      </w:r>
      <w:r w:rsidRPr="00352139">
        <w:rPr>
          <w:i/>
          <w:u w:val="single"/>
        </w:rPr>
        <w:t>hayan aplicado las normas legales pertinentes.</w:t>
      </w:r>
    </w:p>
    <w:p w14:paraId="1D6B84D7" w14:textId="77777777" w:rsidR="00555712" w:rsidRPr="00352139" w:rsidRDefault="00AF7A9B">
      <w:pPr>
        <w:pStyle w:val="Prrafodelista"/>
        <w:numPr>
          <w:ilvl w:val="0"/>
          <w:numId w:val="1"/>
        </w:numPr>
        <w:tabs>
          <w:tab w:val="left" w:pos="1267"/>
        </w:tabs>
        <w:spacing w:line="242" w:lineRule="auto"/>
        <w:ind w:left="970" w:right="260" w:firstLine="0"/>
        <w:rPr>
          <w:i/>
        </w:rPr>
      </w:pPr>
      <w:r w:rsidRPr="00352139">
        <w:rPr>
          <w:i/>
        </w:rPr>
        <w:t>Renuencia</w:t>
      </w:r>
      <w:r w:rsidRPr="00352139">
        <w:rPr>
          <w:i/>
          <w:spacing w:val="40"/>
        </w:rPr>
        <w:t xml:space="preserve"> </w:t>
      </w:r>
      <w:r w:rsidRPr="00352139">
        <w:rPr>
          <w:i/>
        </w:rPr>
        <w:t>o</w:t>
      </w:r>
      <w:r w:rsidRPr="00352139">
        <w:rPr>
          <w:i/>
          <w:spacing w:val="40"/>
        </w:rPr>
        <w:t xml:space="preserve"> </w:t>
      </w:r>
      <w:r w:rsidRPr="00352139">
        <w:rPr>
          <w:i/>
        </w:rPr>
        <w:t>desacato</w:t>
      </w:r>
      <w:r w:rsidRPr="00352139">
        <w:rPr>
          <w:i/>
          <w:spacing w:val="40"/>
        </w:rPr>
        <w:t xml:space="preserve"> </w:t>
      </w:r>
      <w:r w:rsidRPr="00352139">
        <w:rPr>
          <w:i/>
        </w:rPr>
        <w:t>en</w:t>
      </w:r>
      <w:r w:rsidRPr="00352139">
        <w:rPr>
          <w:i/>
          <w:spacing w:val="40"/>
        </w:rPr>
        <w:t xml:space="preserve"> </w:t>
      </w:r>
      <w:r w:rsidRPr="00352139">
        <w:rPr>
          <w:i/>
        </w:rPr>
        <w:t>el</w:t>
      </w:r>
      <w:r w:rsidRPr="00352139">
        <w:rPr>
          <w:i/>
          <w:spacing w:val="40"/>
        </w:rPr>
        <w:t xml:space="preserve"> </w:t>
      </w:r>
      <w:r w:rsidRPr="00352139">
        <w:rPr>
          <w:i/>
        </w:rPr>
        <w:t>cumplimiento</w:t>
      </w:r>
      <w:r w:rsidRPr="00352139">
        <w:rPr>
          <w:i/>
          <w:spacing w:val="40"/>
        </w:rPr>
        <w:t xml:space="preserve"> </w:t>
      </w:r>
      <w:r w:rsidRPr="00352139">
        <w:rPr>
          <w:i/>
        </w:rPr>
        <w:t>de</w:t>
      </w:r>
      <w:r w:rsidRPr="00352139">
        <w:rPr>
          <w:i/>
          <w:spacing w:val="40"/>
        </w:rPr>
        <w:t xml:space="preserve"> </w:t>
      </w:r>
      <w:r w:rsidRPr="00352139">
        <w:rPr>
          <w:i/>
        </w:rPr>
        <w:t>las</w:t>
      </w:r>
      <w:r w:rsidRPr="00352139">
        <w:rPr>
          <w:i/>
          <w:spacing w:val="40"/>
        </w:rPr>
        <w:t xml:space="preserve"> </w:t>
      </w:r>
      <w:r w:rsidRPr="00352139">
        <w:rPr>
          <w:i/>
        </w:rPr>
        <w:t>órdenes</w:t>
      </w:r>
      <w:r w:rsidRPr="00352139">
        <w:rPr>
          <w:i/>
          <w:spacing w:val="40"/>
        </w:rPr>
        <w:t xml:space="preserve"> </w:t>
      </w:r>
      <w:r w:rsidRPr="00352139">
        <w:rPr>
          <w:i/>
        </w:rPr>
        <w:t>impartidas</w:t>
      </w:r>
      <w:r w:rsidRPr="00352139">
        <w:rPr>
          <w:i/>
          <w:spacing w:val="40"/>
        </w:rPr>
        <w:t xml:space="preserve"> </w:t>
      </w:r>
      <w:r w:rsidRPr="00352139">
        <w:rPr>
          <w:i/>
        </w:rPr>
        <w:t>por</w:t>
      </w:r>
      <w:r w:rsidRPr="00352139">
        <w:rPr>
          <w:i/>
          <w:spacing w:val="40"/>
        </w:rPr>
        <w:t xml:space="preserve"> </w:t>
      </w:r>
      <w:r w:rsidRPr="00352139">
        <w:rPr>
          <w:i/>
        </w:rPr>
        <w:t>la autoridad competente</w:t>
      </w:r>
    </w:p>
    <w:p w14:paraId="40D3FBD4" w14:textId="77777777" w:rsidR="00555712" w:rsidRPr="00352139" w:rsidRDefault="00AF7A9B">
      <w:pPr>
        <w:pStyle w:val="Prrafodelista"/>
        <w:numPr>
          <w:ilvl w:val="0"/>
          <w:numId w:val="1"/>
        </w:numPr>
        <w:tabs>
          <w:tab w:val="left" w:pos="1267"/>
        </w:tabs>
        <w:ind w:left="970" w:right="260" w:firstLine="0"/>
        <w:rPr>
          <w:i/>
        </w:rPr>
      </w:pPr>
      <w:r w:rsidRPr="00352139">
        <w:rPr>
          <w:i/>
        </w:rPr>
        <w:t>Reconocimiento</w:t>
      </w:r>
      <w:r w:rsidRPr="00352139">
        <w:rPr>
          <w:i/>
          <w:spacing w:val="40"/>
        </w:rPr>
        <w:t xml:space="preserve"> </w:t>
      </w:r>
      <w:r w:rsidRPr="00352139">
        <w:rPr>
          <w:i/>
        </w:rPr>
        <w:t>o</w:t>
      </w:r>
      <w:r w:rsidRPr="00352139">
        <w:rPr>
          <w:i/>
          <w:spacing w:val="40"/>
        </w:rPr>
        <w:t xml:space="preserve"> </w:t>
      </w:r>
      <w:r w:rsidRPr="00352139">
        <w:rPr>
          <w:i/>
        </w:rPr>
        <w:t>aceptación</w:t>
      </w:r>
      <w:r w:rsidRPr="00352139">
        <w:rPr>
          <w:i/>
          <w:spacing w:val="40"/>
        </w:rPr>
        <w:t xml:space="preserve"> </w:t>
      </w:r>
      <w:r w:rsidRPr="00352139">
        <w:rPr>
          <w:i/>
        </w:rPr>
        <w:t>expresa</w:t>
      </w:r>
      <w:r w:rsidRPr="00352139">
        <w:rPr>
          <w:i/>
          <w:spacing w:val="40"/>
        </w:rPr>
        <w:t xml:space="preserve"> </w:t>
      </w:r>
      <w:r w:rsidRPr="00352139">
        <w:rPr>
          <w:i/>
        </w:rPr>
        <w:t>de</w:t>
      </w:r>
      <w:r w:rsidRPr="00352139">
        <w:rPr>
          <w:i/>
          <w:spacing w:val="40"/>
        </w:rPr>
        <w:t xml:space="preserve"> </w:t>
      </w:r>
      <w:r w:rsidRPr="00352139">
        <w:rPr>
          <w:i/>
        </w:rPr>
        <w:t>la</w:t>
      </w:r>
      <w:r w:rsidRPr="00352139">
        <w:rPr>
          <w:i/>
          <w:spacing w:val="40"/>
        </w:rPr>
        <w:t xml:space="preserve"> </w:t>
      </w:r>
      <w:r w:rsidRPr="00352139">
        <w:rPr>
          <w:i/>
        </w:rPr>
        <w:t>infracción</w:t>
      </w:r>
      <w:r w:rsidRPr="00352139">
        <w:rPr>
          <w:i/>
          <w:spacing w:val="40"/>
        </w:rPr>
        <w:t xml:space="preserve"> </w:t>
      </w:r>
      <w:r w:rsidRPr="00352139">
        <w:rPr>
          <w:i/>
        </w:rPr>
        <w:t>antes</w:t>
      </w:r>
      <w:r w:rsidRPr="00352139">
        <w:rPr>
          <w:i/>
          <w:spacing w:val="40"/>
        </w:rPr>
        <w:t xml:space="preserve"> </w:t>
      </w:r>
      <w:r w:rsidRPr="00352139">
        <w:rPr>
          <w:i/>
        </w:rPr>
        <w:t>del</w:t>
      </w:r>
      <w:r w:rsidRPr="00352139">
        <w:rPr>
          <w:i/>
          <w:spacing w:val="40"/>
        </w:rPr>
        <w:t xml:space="preserve"> </w:t>
      </w:r>
      <w:r w:rsidRPr="00352139">
        <w:rPr>
          <w:i/>
        </w:rPr>
        <w:t>decreto</w:t>
      </w:r>
      <w:r w:rsidRPr="00352139">
        <w:rPr>
          <w:i/>
          <w:spacing w:val="40"/>
        </w:rPr>
        <w:t xml:space="preserve"> </w:t>
      </w:r>
      <w:r w:rsidRPr="00352139">
        <w:rPr>
          <w:i/>
        </w:rPr>
        <w:t>de pruebas (…)”</w:t>
      </w:r>
    </w:p>
    <w:p w14:paraId="1F70D80C" w14:textId="77777777" w:rsidR="00555712" w:rsidRPr="00352139" w:rsidRDefault="00AF7A9B">
      <w:pPr>
        <w:pStyle w:val="Textoindependiente"/>
        <w:spacing w:before="242"/>
        <w:ind w:left="262" w:right="260"/>
        <w:jc w:val="both"/>
        <w:rPr>
          <w:rFonts w:ascii="Arial" w:hAnsi="Arial" w:cs="Arial"/>
        </w:rPr>
      </w:pPr>
      <w:r w:rsidRPr="00352139">
        <w:rPr>
          <w:rFonts w:ascii="Arial" w:hAnsi="Arial" w:cs="Arial"/>
        </w:rPr>
        <w:t>Revisada la conducta desplegada por los vigilados se tendrá en cuenta los siguientes criterios para efectos de dosificar y cuantificar la sanción a imponer:</w:t>
      </w:r>
    </w:p>
    <w:p w14:paraId="471D0AA4" w14:textId="77777777" w:rsidR="00555712" w:rsidRPr="00352139" w:rsidRDefault="00555712">
      <w:pPr>
        <w:pStyle w:val="Textoindependiente"/>
        <w:rPr>
          <w:rFonts w:ascii="Arial" w:hAnsi="Arial" w:cs="Arial"/>
        </w:rPr>
      </w:pPr>
    </w:p>
    <w:p w14:paraId="402E1DF4" w14:textId="77777777" w:rsidR="00555712" w:rsidRPr="00352139" w:rsidRDefault="00AF7A9B">
      <w:pPr>
        <w:pStyle w:val="Ttulo2"/>
        <w:numPr>
          <w:ilvl w:val="1"/>
          <w:numId w:val="3"/>
        </w:numPr>
        <w:tabs>
          <w:tab w:val="left" w:pos="508"/>
        </w:tabs>
        <w:ind w:left="508" w:hanging="246"/>
        <w:rPr>
          <w:b w:val="0"/>
        </w:rPr>
      </w:pPr>
      <w:r w:rsidRPr="00352139">
        <w:t>De</w:t>
      </w:r>
      <w:r w:rsidRPr="00352139">
        <w:rPr>
          <w:spacing w:val="-9"/>
        </w:rPr>
        <w:t xml:space="preserve"> </w:t>
      </w:r>
      <w:r w:rsidRPr="00352139">
        <w:t>las</w:t>
      </w:r>
      <w:r w:rsidRPr="00352139">
        <w:rPr>
          <w:spacing w:val="-8"/>
        </w:rPr>
        <w:t xml:space="preserve"> </w:t>
      </w:r>
      <w:r w:rsidRPr="00352139">
        <w:t>condiciones</w:t>
      </w:r>
      <w:r w:rsidRPr="00352139">
        <w:rPr>
          <w:spacing w:val="-6"/>
        </w:rPr>
        <w:t xml:space="preserve"> </w:t>
      </w:r>
      <w:r w:rsidRPr="00352139">
        <w:t>socioeconómicas</w:t>
      </w:r>
      <w:r w:rsidRPr="00352139">
        <w:rPr>
          <w:spacing w:val="-5"/>
        </w:rPr>
        <w:t xml:space="preserve"> </w:t>
      </w:r>
      <w:r w:rsidRPr="00352139">
        <w:t>del</w:t>
      </w:r>
      <w:r w:rsidRPr="00352139">
        <w:rPr>
          <w:spacing w:val="-7"/>
        </w:rPr>
        <w:t xml:space="preserve"> </w:t>
      </w:r>
      <w:r w:rsidRPr="00352139">
        <w:rPr>
          <w:spacing w:val="-2"/>
        </w:rPr>
        <w:t>infractor</w:t>
      </w:r>
      <w:r w:rsidRPr="00352139">
        <w:rPr>
          <w:b w:val="0"/>
          <w:spacing w:val="-2"/>
        </w:rPr>
        <w:t>.</w:t>
      </w:r>
    </w:p>
    <w:p w14:paraId="443FF474" w14:textId="77777777" w:rsidR="00555712" w:rsidRPr="00352139" w:rsidRDefault="00555712">
      <w:pPr>
        <w:pStyle w:val="Textoindependiente"/>
        <w:rPr>
          <w:rFonts w:ascii="Arial" w:hAnsi="Arial" w:cs="Arial"/>
        </w:rPr>
      </w:pPr>
    </w:p>
    <w:p w14:paraId="6491E5AC" w14:textId="77777777" w:rsidR="00555712" w:rsidRPr="00352139" w:rsidRDefault="00AF7A9B">
      <w:pPr>
        <w:pStyle w:val="Textoindependiente"/>
        <w:ind w:left="262" w:right="253"/>
        <w:jc w:val="both"/>
        <w:rPr>
          <w:rFonts w:ascii="Arial" w:hAnsi="Arial" w:cs="Arial"/>
        </w:rPr>
      </w:pPr>
      <w:r w:rsidRPr="00352139">
        <w:rPr>
          <w:rFonts w:ascii="Arial" w:hAnsi="Arial" w:cs="Arial"/>
        </w:rPr>
        <w:t xml:space="preserve">El </w:t>
      </w:r>
      <w:r w:rsidR="00631DE4" w:rsidRPr="00352139">
        <w:rPr>
          <w:rFonts w:ascii="Arial" w:hAnsi="Arial" w:cs="Arial"/>
        </w:rPr>
        <w:t xml:space="preserve">Gestor Catastral municipio de </w:t>
      </w:r>
      <w:proofErr w:type="spellStart"/>
      <w:r w:rsidR="00945AA8">
        <w:rPr>
          <w:rFonts w:ascii="Arial" w:hAnsi="Arial" w:cs="Arial"/>
        </w:rPr>
        <w:t>Ibague</w:t>
      </w:r>
      <w:proofErr w:type="spellEnd"/>
      <w:r w:rsidR="00945AA8">
        <w:rPr>
          <w:rFonts w:ascii="Arial" w:hAnsi="Arial" w:cs="Arial"/>
        </w:rPr>
        <w:t xml:space="preserve"> - Tolima</w:t>
      </w:r>
      <w:r w:rsidR="007547D6" w:rsidRPr="00352139">
        <w:rPr>
          <w:rFonts w:ascii="Arial" w:hAnsi="Arial" w:cs="Arial"/>
        </w:rPr>
        <w:t xml:space="preserve">, </w:t>
      </w:r>
      <w:r w:rsidRPr="00352139">
        <w:rPr>
          <w:rFonts w:ascii="Arial" w:hAnsi="Arial" w:cs="Arial"/>
        </w:rPr>
        <w:t>en concordancia con nuestra normatividad y en aplicación al principio de</w:t>
      </w:r>
      <w:r w:rsidRPr="00352139">
        <w:rPr>
          <w:rFonts w:ascii="Arial" w:hAnsi="Arial" w:cs="Arial"/>
          <w:spacing w:val="-2"/>
        </w:rPr>
        <w:t xml:space="preserve"> </w:t>
      </w:r>
      <w:r w:rsidRPr="00352139">
        <w:rPr>
          <w:rFonts w:ascii="Arial" w:hAnsi="Arial" w:cs="Arial"/>
        </w:rPr>
        <w:t>Favorabilidad y</w:t>
      </w:r>
      <w:r w:rsidRPr="00352139">
        <w:rPr>
          <w:rFonts w:ascii="Arial" w:hAnsi="Arial" w:cs="Arial"/>
          <w:spacing w:val="-2"/>
        </w:rPr>
        <w:t xml:space="preserve"> </w:t>
      </w:r>
      <w:r w:rsidRPr="00352139">
        <w:rPr>
          <w:rFonts w:ascii="Arial" w:hAnsi="Arial" w:cs="Arial"/>
        </w:rPr>
        <w:t>para</w:t>
      </w:r>
      <w:r w:rsidRPr="00352139">
        <w:rPr>
          <w:rFonts w:ascii="Arial" w:hAnsi="Arial" w:cs="Arial"/>
          <w:spacing w:val="-2"/>
        </w:rPr>
        <w:t xml:space="preserve"> </w:t>
      </w:r>
      <w:r w:rsidRPr="00352139">
        <w:rPr>
          <w:rFonts w:ascii="Arial" w:hAnsi="Arial" w:cs="Arial"/>
        </w:rPr>
        <w:t>efectos</w:t>
      </w:r>
      <w:r w:rsidRPr="00352139">
        <w:rPr>
          <w:rFonts w:ascii="Arial" w:hAnsi="Arial" w:cs="Arial"/>
          <w:spacing w:val="-2"/>
        </w:rPr>
        <w:t xml:space="preserve"> </w:t>
      </w:r>
      <w:r w:rsidRPr="00352139">
        <w:rPr>
          <w:rFonts w:ascii="Arial" w:hAnsi="Arial" w:cs="Arial"/>
        </w:rPr>
        <w:t>de</w:t>
      </w:r>
      <w:r w:rsidRPr="00352139">
        <w:rPr>
          <w:rFonts w:ascii="Arial" w:hAnsi="Arial" w:cs="Arial"/>
          <w:spacing w:val="-2"/>
        </w:rPr>
        <w:t xml:space="preserve"> </w:t>
      </w:r>
      <w:r w:rsidRPr="00352139">
        <w:rPr>
          <w:rFonts w:ascii="Arial" w:hAnsi="Arial" w:cs="Arial"/>
        </w:rPr>
        <w:t>la</w:t>
      </w:r>
      <w:r w:rsidRPr="00352139">
        <w:rPr>
          <w:rFonts w:ascii="Arial" w:hAnsi="Arial" w:cs="Arial"/>
          <w:spacing w:val="-2"/>
        </w:rPr>
        <w:t xml:space="preserve"> </w:t>
      </w:r>
      <w:r w:rsidRPr="00352139">
        <w:rPr>
          <w:rFonts w:ascii="Arial" w:hAnsi="Arial" w:cs="Arial"/>
        </w:rPr>
        <w:t>sanción se</w:t>
      </w:r>
      <w:r w:rsidRPr="00352139">
        <w:rPr>
          <w:rFonts w:ascii="Arial" w:hAnsi="Arial" w:cs="Arial"/>
          <w:spacing w:val="-2"/>
        </w:rPr>
        <w:t xml:space="preserve"> </w:t>
      </w:r>
      <w:r w:rsidRPr="00352139">
        <w:rPr>
          <w:rFonts w:ascii="Arial" w:hAnsi="Arial" w:cs="Arial"/>
        </w:rPr>
        <w:t>toma</w:t>
      </w:r>
      <w:r w:rsidRPr="00352139">
        <w:rPr>
          <w:rFonts w:ascii="Arial" w:hAnsi="Arial" w:cs="Arial"/>
          <w:spacing w:val="-2"/>
        </w:rPr>
        <w:t xml:space="preserve"> </w:t>
      </w:r>
      <w:r w:rsidRPr="00352139">
        <w:rPr>
          <w:rFonts w:ascii="Arial" w:hAnsi="Arial" w:cs="Arial"/>
        </w:rPr>
        <w:t>como</w:t>
      </w:r>
      <w:r w:rsidRPr="00352139">
        <w:rPr>
          <w:rFonts w:ascii="Arial" w:hAnsi="Arial" w:cs="Arial"/>
          <w:spacing w:val="-2"/>
        </w:rPr>
        <w:t xml:space="preserve"> </w:t>
      </w:r>
      <w:r w:rsidRPr="00352139">
        <w:rPr>
          <w:rFonts w:ascii="Arial" w:hAnsi="Arial" w:cs="Arial"/>
        </w:rPr>
        <w:t>base el</w:t>
      </w:r>
      <w:r w:rsidRPr="00352139">
        <w:rPr>
          <w:rFonts w:ascii="Arial" w:hAnsi="Arial" w:cs="Arial"/>
          <w:spacing w:val="-3"/>
        </w:rPr>
        <w:t xml:space="preserve"> </w:t>
      </w:r>
      <w:r w:rsidRPr="00352139">
        <w:rPr>
          <w:rFonts w:ascii="Arial" w:hAnsi="Arial" w:cs="Arial"/>
        </w:rPr>
        <w:t>Municipio de</w:t>
      </w:r>
      <w:r w:rsidR="00631DE4" w:rsidRPr="00352139">
        <w:rPr>
          <w:rFonts w:ascii="Arial" w:hAnsi="Arial" w:cs="Arial"/>
        </w:rPr>
        <w:t xml:space="preserve"> primera</w:t>
      </w:r>
      <w:r w:rsidRPr="00352139">
        <w:rPr>
          <w:rFonts w:ascii="Arial" w:hAnsi="Arial" w:cs="Arial"/>
        </w:rPr>
        <w:t xml:space="preserve"> categoría</w:t>
      </w:r>
    </w:p>
    <w:p w14:paraId="4C24E807" w14:textId="77777777" w:rsidR="00555712" w:rsidRPr="00352139" w:rsidRDefault="00555712">
      <w:pPr>
        <w:pStyle w:val="Textoindependiente"/>
        <w:spacing w:before="2"/>
        <w:rPr>
          <w:rFonts w:ascii="Arial" w:hAnsi="Arial" w:cs="Arial"/>
        </w:rPr>
      </w:pPr>
    </w:p>
    <w:p w14:paraId="3EE627A4" w14:textId="77777777" w:rsidR="00555712" w:rsidRPr="00352139" w:rsidRDefault="00AF7A9B">
      <w:pPr>
        <w:pStyle w:val="Ttulo2"/>
        <w:numPr>
          <w:ilvl w:val="1"/>
          <w:numId w:val="3"/>
        </w:numPr>
        <w:tabs>
          <w:tab w:val="left" w:pos="508"/>
        </w:tabs>
        <w:ind w:left="508" w:hanging="246"/>
      </w:pPr>
      <w:r w:rsidRPr="00352139">
        <w:t>De</w:t>
      </w:r>
      <w:r w:rsidRPr="00352139">
        <w:rPr>
          <w:spacing w:val="-6"/>
        </w:rPr>
        <w:t xml:space="preserve"> </w:t>
      </w:r>
      <w:r w:rsidRPr="00352139">
        <w:t>las</w:t>
      </w:r>
      <w:r w:rsidRPr="00352139">
        <w:rPr>
          <w:spacing w:val="-4"/>
        </w:rPr>
        <w:t xml:space="preserve"> </w:t>
      </w:r>
      <w:r w:rsidRPr="00352139">
        <w:t>contempladas</w:t>
      </w:r>
      <w:r w:rsidRPr="00352139">
        <w:rPr>
          <w:spacing w:val="-4"/>
        </w:rPr>
        <w:t xml:space="preserve"> </w:t>
      </w:r>
      <w:r w:rsidRPr="00352139">
        <w:t>en</w:t>
      </w:r>
      <w:r w:rsidRPr="00352139">
        <w:rPr>
          <w:spacing w:val="-1"/>
        </w:rPr>
        <w:t xml:space="preserve"> </w:t>
      </w:r>
      <w:r w:rsidRPr="00352139">
        <w:t>el</w:t>
      </w:r>
      <w:r w:rsidRPr="00352139">
        <w:rPr>
          <w:spacing w:val="-3"/>
        </w:rPr>
        <w:t xml:space="preserve"> </w:t>
      </w:r>
      <w:r w:rsidRPr="00352139">
        <w:t>Art.</w:t>
      </w:r>
      <w:r w:rsidRPr="00352139">
        <w:rPr>
          <w:spacing w:val="-3"/>
        </w:rPr>
        <w:t xml:space="preserve"> </w:t>
      </w:r>
      <w:r w:rsidRPr="00352139">
        <w:t>50</w:t>
      </w:r>
      <w:r w:rsidRPr="00352139">
        <w:rPr>
          <w:spacing w:val="-2"/>
        </w:rPr>
        <w:t xml:space="preserve"> </w:t>
      </w:r>
      <w:r w:rsidRPr="00352139">
        <w:t>de</w:t>
      </w:r>
      <w:r w:rsidRPr="00352139">
        <w:rPr>
          <w:spacing w:val="-4"/>
        </w:rPr>
        <w:t xml:space="preserve"> </w:t>
      </w:r>
      <w:r w:rsidRPr="00352139">
        <w:t>la</w:t>
      </w:r>
      <w:r w:rsidRPr="00352139">
        <w:rPr>
          <w:spacing w:val="-4"/>
        </w:rPr>
        <w:t xml:space="preserve"> </w:t>
      </w:r>
      <w:r w:rsidRPr="00352139">
        <w:t>Ley</w:t>
      </w:r>
      <w:r w:rsidRPr="00352139">
        <w:rPr>
          <w:spacing w:val="-6"/>
        </w:rPr>
        <w:t xml:space="preserve"> </w:t>
      </w:r>
      <w:r w:rsidRPr="00352139">
        <w:t>1437</w:t>
      </w:r>
      <w:r w:rsidRPr="00352139">
        <w:rPr>
          <w:spacing w:val="-2"/>
        </w:rPr>
        <w:t xml:space="preserve"> </w:t>
      </w:r>
      <w:r w:rsidRPr="00352139">
        <w:t>de</w:t>
      </w:r>
      <w:r w:rsidRPr="00352139">
        <w:rPr>
          <w:spacing w:val="-1"/>
        </w:rPr>
        <w:t xml:space="preserve"> </w:t>
      </w:r>
      <w:r w:rsidRPr="00352139">
        <w:rPr>
          <w:spacing w:val="-2"/>
        </w:rPr>
        <w:t>2011.</w:t>
      </w:r>
    </w:p>
    <w:p w14:paraId="1E8B82EA" w14:textId="77777777" w:rsidR="00555712" w:rsidRPr="00352139" w:rsidRDefault="00AF7A9B" w:rsidP="00A77A38">
      <w:pPr>
        <w:pStyle w:val="Textoindependiente"/>
        <w:spacing w:before="251"/>
        <w:ind w:right="258"/>
        <w:jc w:val="both"/>
        <w:rPr>
          <w:rFonts w:ascii="Arial" w:hAnsi="Arial" w:cs="Arial"/>
        </w:rPr>
      </w:pPr>
      <w:r w:rsidRPr="00352139">
        <w:rPr>
          <w:rFonts w:ascii="Arial" w:hAnsi="Arial" w:cs="Arial"/>
        </w:rPr>
        <w:t>En</w:t>
      </w:r>
      <w:r w:rsidRPr="00352139">
        <w:rPr>
          <w:rFonts w:ascii="Arial" w:hAnsi="Arial" w:cs="Arial"/>
          <w:spacing w:val="-2"/>
        </w:rPr>
        <w:t xml:space="preserve"> </w:t>
      </w:r>
      <w:r w:rsidRPr="00352139">
        <w:rPr>
          <w:rFonts w:ascii="Arial" w:hAnsi="Arial" w:cs="Arial"/>
        </w:rPr>
        <w:t>criterio</w:t>
      </w:r>
      <w:r w:rsidRPr="00352139">
        <w:rPr>
          <w:rFonts w:ascii="Arial" w:hAnsi="Arial" w:cs="Arial"/>
          <w:spacing w:val="-2"/>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este</w:t>
      </w:r>
      <w:r w:rsidRPr="00352139">
        <w:rPr>
          <w:rFonts w:ascii="Arial" w:hAnsi="Arial" w:cs="Arial"/>
          <w:spacing w:val="-4"/>
        </w:rPr>
        <w:t xml:space="preserve"> </w:t>
      </w:r>
      <w:r w:rsidRPr="00352139">
        <w:rPr>
          <w:rFonts w:ascii="Arial" w:hAnsi="Arial" w:cs="Arial"/>
        </w:rPr>
        <w:t>Despacho</w:t>
      </w:r>
      <w:r w:rsidRPr="00352139">
        <w:rPr>
          <w:rFonts w:ascii="Arial" w:hAnsi="Arial" w:cs="Arial"/>
          <w:spacing w:val="-2"/>
        </w:rPr>
        <w:t xml:space="preserve"> </w:t>
      </w:r>
      <w:r w:rsidRPr="00352139">
        <w:rPr>
          <w:rFonts w:ascii="Arial" w:hAnsi="Arial" w:cs="Arial"/>
        </w:rPr>
        <w:t>solo</w:t>
      </w:r>
      <w:r w:rsidRPr="00352139">
        <w:rPr>
          <w:rFonts w:ascii="Arial" w:hAnsi="Arial" w:cs="Arial"/>
          <w:spacing w:val="-2"/>
        </w:rPr>
        <w:t xml:space="preserve"> </w:t>
      </w:r>
      <w:r w:rsidRPr="00352139">
        <w:rPr>
          <w:rFonts w:ascii="Arial" w:hAnsi="Arial" w:cs="Arial"/>
        </w:rPr>
        <w:t>se</w:t>
      </w:r>
      <w:r w:rsidRPr="00352139">
        <w:rPr>
          <w:rFonts w:ascii="Arial" w:hAnsi="Arial" w:cs="Arial"/>
          <w:spacing w:val="-3"/>
        </w:rPr>
        <w:t xml:space="preserve"> </w:t>
      </w:r>
      <w:r w:rsidRPr="00352139">
        <w:rPr>
          <w:rFonts w:ascii="Arial" w:hAnsi="Arial" w:cs="Arial"/>
        </w:rPr>
        <w:t>tendrá</w:t>
      </w:r>
      <w:r w:rsidRPr="00352139">
        <w:rPr>
          <w:rFonts w:ascii="Arial" w:hAnsi="Arial" w:cs="Arial"/>
          <w:spacing w:val="-1"/>
        </w:rPr>
        <w:t xml:space="preserve"> </w:t>
      </w:r>
      <w:r w:rsidRPr="00352139">
        <w:rPr>
          <w:rFonts w:ascii="Arial" w:hAnsi="Arial" w:cs="Arial"/>
        </w:rPr>
        <w:t>en</w:t>
      </w:r>
      <w:r w:rsidRPr="00352139">
        <w:rPr>
          <w:rFonts w:ascii="Arial" w:hAnsi="Arial" w:cs="Arial"/>
          <w:spacing w:val="-4"/>
        </w:rPr>
        <w:t xml:space="preserve"> </w:t>
      </w:r>
      <w:r w:rsidRPr="00352139">
        <w:rPr>
          <w:rFonts w:ascii="Arial" w:hAnsi="Arial" w:cs="Arial"/>
        </w:rPr>
        <w:t>cuenta</w:t>
      </w:r>
      <w:r w:rsidRPr="00352139">
        <w:rPr>
          <w:rFonts w:ascii="Arial" w:hAnsi="Arial" w:cs="Arial"/>
          <w:spacing w:val="-1"/>
        </w:rPr>
        <w:t xml:space="preserve"> </w:t>
      </w:r>
      <w:r w:rsidRPr="00352139">
        <w:rPr>
          <w:rFonts w:ascii="Arial" w:hAnsi="Arial" w:cs="Arial"/>
        </w:rPr>
        <w:t>los</w:t>
      </w:r>
      <w:r w:rsidRPr="00352139">
        <w:rPr>
          <w:rFonts w:ascii="Arial" w:hAnsi="Arial" w:cs="Arial"/>
          <w:spacing w:val="-2"/>
        </w:rPr>
        <w:t xml:space="preserve"> </w:t>
      </w:r>
      <w:r w:rsidRPr="00352139">
        <w:rPr>
          <w:rFonts w:ascii="Arial" w:hAnsi="Arial" w:cs="Arial"/>
        </w:rPr>
        <w:t>numerales</w:t>
      </w:r>
      <w:r w:rsidRPr="00352139">
        <w:rPr>
          <w:rFonts w:ascii="Arial" w:hAnsi="Arial" w:cs="Arial"/>
          <w:spacing w:val="-2"/>
        </w:rPr>
        <w:t xml:space="preserve"> </w:t>
      </w:r>
      <w:r w:rsidRPr="00352139">
        <w:rPr>
          <w:rFonts w:ascii="Arial" w:hAnsi="Arial" w:cs="Arial"/>
        </w:rPr>
        <w:t>del</w:t>
      </w:r>
      <w:r w:rsidRPr="00352139">
        <w:rPr>
          <w:rFonts w:ascii="Arial" w:hAnsi="Arial" w:cs="Arial"/>
          <w:spacing w:val="-5"/>
        </w:rPr>
        <w:t xml:space="preserve"> </w:t>
      </w:r>
      <w:r w:rsidRPr="00352139">
        <w:rPr>
          <w:rFonts w:ascii="Arial" w:hAnsi="Arial" w:cs="Arial"/>
        </w:rPr>
        <w:t>precitado</w:t>
      </w:r>
      <w:r w:rsidRPr="00352139">
        <w:rPr>
          <w:rFonts w:ascii="Arial" w:hAnsi="Arial" w:cs="Arial"/>
          <w:spacing w:val="-2"/>
        </w:rPr>
        <w:t xml:space="preserve"> </w:t>
      </w:r>
      <w:r w:rsidRPr="00352139">
        <w:rPr>
          <w:rFonts w:ascii="Arial" w:hAnsi="Arial" w:cs="Arial"/>
        </w:rPr>
        <w:t>artículo en tanto que inciden o afectan el análisis de la conducta y resultado en cuanto a la dosificación de la sanción, de la siguiente forma:</w:t>
      </w:r>
    </w:p>
    <w:p w14:paraId="692A17A8" w14:textId="77777777" w:rsidR="00555712" w:rsidRPr="00352139" w:rsidRDefault="00555712">
      <w:pPr>
        <w:pStyle w:val="Textoindependiente"/>
        <w:spacing w:before="1"/>
        <w:rPr>
          <w:rFonts w:ascii="Arial" w:hAnsi="Arial" w:cs="Arial"/>
        </w:rPr>
      </w:pPr>
    </w:p>
    <w:p w14:paraId="0EDA8145" w14:textId="77777777" w:rsidR="00555712" w:rsidRPr="00352139" w:rsidRDefault="00AF7A9B">
      <w:pPr>
        <w:pStyle w:val="Ttulo2"/>
        <w:numPr>
          <w:ilvl w:val="2"/>
          <w:numId w:val="3"/>
        </w:numPr>
        <w:tabs>
          <w:tab w:val="left" w:pos="631"/>
        </w:tabs>
        <w:ind w:hanging="369"/>
      </w:pPr>
      <w:r w:rsidRPr="00352139">
        <w:t>Daño</w:t>
      </w:r>
      <w:r w:rsidRPr="00352139">
        <w:rPr>
          <w:spacing w:val="-6"/>
        </w:rPr>
        <w:t xml:space="preserve"> </w:t>
      </w:r>
      <w:r w:rsidRPr="00352139">
        <w:t>o</w:t>
      </w:r>
      <w:r w:rsidRPr="00352139">
        <w:rPr>
          <w:spacing w:val="-6"/>
        </w:rPr>
        <w:t xml:space="preserve"> </w:t>
      </w:r>
      <w:r w:rsidRPr="00352139">
        <w:t>peligro</w:t>
      </w:r>
      <w:r w:rsidRPr="00352139">
        <w:rPr>
          <w:spacing w:val="-5"/>
        </w:rPr>
        <w:t xml:space="preserve"> </w:t>
      </w:r>
      <w:r w:rsidRPr="00352139">
        <w:t>generado</w:t>
      </w:r>
      <w:r w:rsidRPr="00352139">
        <w:rPr>
          <w:spacing w:val="-4"/>
        </w:rPr>
        <w:t xml:space="preserve"> </w:t>
      </w:r>
      <w:r w:rsidRPr="00352139">
        <w:t>a</w:t>
      </w:r>
      <w:r w:rsidRPr="00352139">
        <w:rPr>
          <w:spacing w:val="-6"/>
        </w:rPr>
        <w:t xml:space="preserve"> </w:t>
      </w:r>
      <w:r w:rsidRPr="00352139">
        <w:t>los</w:t>
      </w:r>
      <w:r w:rsidRPr="00352139">
        <w:rPr>
          <w:spacing w:val="-6"/>
        </w:rPr>
        <w:t xml:space="preserve"> </w:t>
      </w:r>
      <w:r w:rsidRPr="00352139">
        <w:t>intereses</w:t>
      </w:r>
      <w:r w:rsidRPr="00352139">
        <w:rPr>
          <w:spacing w:val="-6"/>
        </w:rPr>
        <w:t xml:space="preserve"> </w:t>
      </w:r>
      <w:r w:rsidRPr="00352139">
        <w:t>jurídicos</w:t>
      </w:r>
      <w:r w:rsidRPr="00352139">
        <w:rPr>
          <w:spacing w:val="-3"/>
        </w:rPr>
        <w:t xml:space="preserve"> </w:t>
      </w:r>
      <w:r w:rsidRPr="00352139">
        <w:rPr>
          <w:spacing w:val="-2"/>
        </w:rPr>
        <w:t>tutelados.</w:t>
      </w:r>
    </w:p>
    <w:p w14:paraId="6F9DE37E" w14:textId="77777777" w:rsidR="00555712" w:rsidRPr="00352139" w:rsidRDefault="00555712">
      <w:pPr>
        <w:pStyle w:val="Textoindependiente"/>
        <w:spacing w:before="29"/>
        <w:rPr>
          <w:rFonts w:ascii="Arial" w:hAnsi="Arial" w:cs="Arial"/>
          <w:b/>
        </w:rPr>
      </w:pPr>
    </w:p>
    <w:p w14:paraId="172D5828" w14:textId="77777777" w:rsidR="00555712" w:rsidRPr="00352139" w:rsidRDefault="00AF7A9B" w:rsidP="00A77A38">
      <w:pPr>
        <w:pStyle w:val="Textoindependiente"/>
        <w:ind w:right="255"/>
        <w:jc w:val="both"/>
        <w:rPr>
          <w:rFonts w:ascii="Arial" w:hAnsi="Arial" w:cs="Arial"/>
        </w:rPr>
      </w:pPr>
      <w:r w:rsidRPr="00352139">
        <w:rPr>
          <w:rFonts w:ascii="Arial" w:hAnsi="Arial" w:cs="Arial"/>
        </w:rPr>
        <w:t>Por</w:t>
      </w:r>
      <w:r w:rsidRPr="00352139">
        <w:rPr>
          <w:rFonts w:ascii="Arial" w:hAnsi="Arial" w:cs="Arial"/>
          <w:spacing w:val="-3"/>
        </w:rPr>
        <w:t xml:space="preserve"> </w:t>
      </w:r>
      <w:r w:rsidRPr="00352139">
        <w:rPr>
          <w:rFonts w:ascii="Arial" w:hAnsi="Arial" w:cs="Arial"/>
        </w:rPr>
        <w:t>las</w:t>
      </w:r>
      <w:r w:rsidRPr="00352139">
        <w:rPr>
          <w:rFonts w:ascii="Arial" w:hAnsi="Arial" w:cs="Arial"/>
          <w:spacing w:val="-9"/>
        </w:rPr>
        <w:t xml:space="preserve"> </w:t>
      </w:r>
      <w:r w:rsidRPr="00352139">
        <w:rPr>
          <w:rFonts w:ascii="Arial" w:hAnsi="Arial" w:cs="Arial"/>
        </w:rPr>
        <w:t>razones</w:t>
      </w:r>
      <w:r w:rsidRPr="00352139">
        <w:rPr>
          <w:rFonts w:ascii="Arial" w:hAnsi="Arial" w:cs="Arial"/>
          <w:spacing w:val="-8"/>
        </w:rPr>
        <w:t xml:space="preserve"> </w:t>
      </w:r>
      <w:r w:rsidRPr="00352139">
        <w:rPr>
          <w:rFonts w:ascii="Arial" w:hAnsi="Arial" w:cs="Arial"/>
        </w:rPr>
        <w:t>jurídicas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6"/>
        </w:rPr>
        <w:t xml:space="preserve"> </w:t>
      </w:r>
      <w:r w:rsidRPr="00352139">
        <w:rPr>
          <w:rFonts w:ascii="Arial" w:hAnsi="Arial" w:cs="Arial"/>
        </w:rPr>
        <w:t>técnicas</w:t>
      </w:r>
      <w:r w:rsidRPr="00352139">
        <w:rPr>
          <w:rFonts w:ascii="Arial" w:hAnsi="Arial" w:cs="Arial"/>
          <w:spacing w:val="-6"/>
        </w:rPr>
        <w:t xml:space="preserve"> </w:t>
      </w:r>
      <w:r w:rsidRPr="00352139">
        <w:rPr>
          <w:rFonts w:ascii="Arial" w:hAnsi="Arial" w:cs="Arial"/>
        </w:rPr>
        <w:t>expuestas</w:t>
      </w:r>
      <w:r w:rsidRPr="00352139">
        <w:rPr>
          <w:rFonts w:ascii="Arial" w:hAnsi="Arial" w:cs="Arial"/>
          <w:spacing w:val="-6"/>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el</w:t>
      </w:r>
      <w:r w:rsidRPr="00352139">
        <w:rPr>
          <w:rFonts w:ascii="Arial" w:hAnsi="Arial" w:cs="Arial"/>
          <w:spacing w:val="-5"/>
        </w:rPr>
        <w:t xml:space="preserve"> </w:t>
      </w:r>
      <w:r w:rsidRPr="00352139">
        <w:rPr>
          <w:rFonts w:ascii="Arial" w:hAnsi="Arial" w:cs="Arial"/>
        </w:rPr>
        <w:t>acápite</w:t>
      </w:r>
      <w:r w:rsidRPr="00352139">
        <w:rPr>
          <w:rFonts w:ascii="Arial" w:hAnsi="Arial" w:cs="Arial"/>
          <w:spacing w:val="-6"/>
        </w:rPr>
        <w:t xml:space="preserve"> </w:t>
      </w:r>
      <w:r w:rsidRPr="00352139">
        <w:rPr>
          <w:rFonts w:ascii="Arial" w:hAnsi="Arial" w:cs="Arial"/>
        </w:rPr>
        <w:t>anterior,</w:t>
      </w:r>
      <w:r w:rsidRPr="00352139">
        <w:rPr>
          <w:rFonts w:ascii="Arial" w:hAnsi="Arial" w:cs="Arial"/>
          <w:spacing w:val="-5"/>
        </w:rPr>
        <w:t xml:space="preserve"> </w:t>
      </w:r>
      <w:r w:rsidRPr="00352139">
        <w:rPr>
          <w:rFonts w:ascii="Arial" w:hAnsi="Arial" w:cs="Arial"/>
        </w:rPr>
        <w:t>en</w:t>
      </w:r>
      <w:r w:rsidRPr="00352139">
        <w:rPr>
          <w:rFonts w:ascii="Arial" w:hAnsi="Arial" w:cs="Arial"/>
          <w:spacing w:val="-7"/>
        </w:rPr>
        <w:t xml:space="preserve"> </w:t>
      </w:r>
      <w:r w:rsidRPr="00352139">
        <w:rPr>
          <w:rFonts w:ascii="Arial" w:hAnsi="Arial" w:cs="Arial"/>
        </w:rPr>
        <w:t>el</w:t>
      </w:r>
      <w:r w:rsidRPr="00352139">
        <w:rPr>
          <w:rFonts w:ascii="Arial" w:hAnsi="Arial" w:cs="Arial"/>
          <w:spacing w:val="-7"/>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se</w:t>
      </w:r>
      <w:r w:rsidRPr="00352139">
        <w:rPr>
          <w:rFonts w:ascii="Arial" w:hAnsi="Arial" w:cs="Arial"/>
          <w:spacing w:val="-6"/>
        </w:rPr>
        <w:t xml:space="preserve"> </w:t>
      </w:r>
      <w:r w:rsidRPr="00352139">
        <w:rPr>
          <w:rFonts w:ascii="Arial" w:hAnsi="Arial" w:cs="Arial"/>
        </w:rPr>
        <w:t xml:space="preserve">probaron un total de </w:t>
      </w:r>
      <w:r w:rsidR="008B7529" w:rsidRPr="00352139">
        <w:rPr>
          <w:rFonts w:ascii="Arial" w:hAnsi="Arial" w:cs="Arial"/>
        </w:rPr>
        <w:t>cinco</w:t>
      </w:r>
      <w:r w:rsidR="007118B9" w:rsidRPr="00352139">
        <w:rPr>
          <w:rFonts w:ascii="Arial" w:hAnsi="Arial" w:cs="Arial"/>
        </w:rPr>
        <w:t xml:space="preserve"> </w:t>
      </w:r>
      <w:r w:rsidRPr="00352139">
        <w:rPr>
          <w:rFonts w:ascii="Arial" w:hAnsi="Arial" w:cs="Arial"/>
        </w:rPr>
        <w:t xml:space="preserve">cargos, el Gestor catastral con su conducta vulneró y puso en peligro el bien jurídico </w:t>
      </w:r>
      <w:r w:rsidRPr="00352139">
        <w:rPr>
          <w:rFonts w:ascii="Arial" w:hAnsi="Arial" w:cs="Arial"/>
          <w:b/>
          <w:u w:val="single"/>
        </w:rPr>
        <w:t>del Servicio Público de la Gestión Catastral</w:t>
      </w:r>
      <w:r w:rsidRPr="00352139">
        <w:rPr>
          <w:rFonts w:ascii="Arial" w:hAnsi="Arial" w:cs="Arial"/>
        </w:rPr>
        <w:t>, esto acorde al artículo 79 de Ley</w:t>
      </w:r>
      <w:r w:rsidRPr="00352139">
        <w:rPr>
          <w:rFonts w:ascii="Arial" w:hAnsi="Arial" w:cs="Arial"/>
          <w:spacing w:val="-4"/>
        </w:rPr>
        <w:t xml:space="preserve"> </w:t>
      </w:r>
      <w:r w:rsidRPr="00352139">
        <w:rPr>
          <w:rFonts w:ascii="Arial" w:hAnsi="Arial" w:cs="Arial"/>
        </w:rPr>
        <w:t>1955</w:t>
      </w:r>
      <w:r w:rsidRPr="00352139">
        <w:rPr>
          <w:rFonts w:ascii="Arial" w:hAnsi="Arial" w:cs="Arial"/>
          <w:spacing w:val="-4"/>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2019</w:t>
      </w:r>
      <w:r w:rsidRPr="00352139">
        <w:rPr>
          <w:rFonts w:ascii="Arial" w:hAnsi="Arial" w:cs="Arial"/>
          <w:spacing w:val="-7"/>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establece</w:t>
      </w:r>
      <w:r w:rsidRPr="00352139">
        <w:rPr>
          <w:rFonts w:ascii="Arial" w:hAnsi="Arial" w:cs="Arial"/>
          <w:spacing w:val="-4"/>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la</w:t>
      </w:r>
      <w:r w:rsidRPr="00352139">
        <w:rPr>
          <w:rFonts w:ascii="Arial" w:hAnsi="Arial" w:cs="Arial"/>
          <w:spacing w:val="-4"/>
        </w:rPr>
        <w:t xml:space="preserve"> </w:t>
      </w:r>
      <w:r w:rsidRPr="00352139">
        <w:rPr>
          <w:rFonts w:ascii="Arial" w:hAnsi="Arial" w:cs="Arial"/>
        </w:rPr>
        <w:t>gestión</w:t>
      </w:r>
      <w:r w:rsidRPr="00352139">
        <w:rPr>
          <w:rFonts w:ascii="Arial" w:hAnsi="Arial" w:cs="Arial"/>
          <w:spacing w:val="-4"/>
        </w:rPr>
        <w:t xml:space="preserve"> </w:t>
      </w:r>
      <w:r w:rsidRPr="00352139">
        <w:rPr>
          <w:rFonts w:ascii="Arial" w:hAnsi="Arial" w:cs="Arial"/>
        </w:rPr>
        <w:t>catastral</w:t>
      </w:r>
      <w:r w:rsidRPr="00352139">
        <w:rPr>
          <w:rFonts w:ascii="Arial" w:hAnsi="Arial" w:cs="Arial"/>
          <w:spacing w:val="-5"/>
        </w:rPr>
        <w:t xml:space="preserve"> </w:t>
      </w:r>
      <w:r w:rsidRPr="00352139">
        <w:rPr>
          <w:rFonts w:ascii="Arial" w:hAnsi="Arial" w:cs="Arial"/>
        </w:rPr>
        <w:t>es</w:t>
      </w:r>
      <w:r w:rsidRPr="00352139">
        <w:rPr>
          <w:rFonts w:ascii="Arial" w:hAnsi="Arial" w:cs="Arial"/>
          <w:spacing w:val="-4"/>
        </w:rPr>
        <w:t xml:space="preserve"> </w:t>
      </w:r>
      <w:r w:rsidRPr="00352139">
        <w:rPr>
          <w:rFonts w:ascii="Arial" w:hAnsi="Arial" w:cs="Arial"/>
        </w:rPr>
        <w:t>un</w:t>
      </w:r>
      <w:r w:rsidRPr="00352139">
        <w:rPr>
          <w:rFonts w:ascii="Arial" w:hAnsi="Arial" w:cs="Arial"/>
          <w:spacing w:val="-7"/>
        </w:rPr>
        <w:t xml:space="preserve"> </w:t>
      </w:r>
      <w:r w:rsidRPr="00352139">
        <w:rPr>
          <w:rFonts w:ascii="Arial" w:hAnsi="Arial" w:cs="Arial"/>
        </w:rPr>
        <w:t>servicio</w:t>
      </w:r>
      <w:r w:rsidRPr="00352139">
        <w:rPr>
          <w:rFonts w:ascii="Arial" w:hAnsi="Arial" w:cs="Arial"/>
          <w:spacing w:val="-4"/>
        </w:rPr>
        <w:t xml:space="preserve"> </w:t>
      </w:r>
      <w:r w:rsidRPr="00352139">
        <w:rPr>
          <w:rFonts w:ascii="Arial" w:hAnsi="Arial" w:cs="Arial"/>
        </w:rPr>
        <w:t>público</w:t>
      </w:r>
      <w:r w:rsidRPr="00352139">
        <w:rPr>
          <w:rFonts w:ascii="Arial" w:hAnsi="Arial" w:cs="Arial"/>
          <w:spacing w:val="-4"/>
        </w:rPr>
        <w:t xml:space="preserve"> </w:t>
      </w:r>
      <w:r w:rsidRPr="00352139">
        <w:rPr>
          <w:rFonts w:ascii="Arial" w:hAnsi="Arial" w:cs="Arial"/>
        </w:rPr>
        <w:t>cuyo</w:t>
      </w:r>
      <w:r w:rsidRPr="00352139">
        <w:rPr>
          <w:rFonts w:ascii="Arial" w:hAnsi="Arial" w:cs="Arial"/>
          <w:spacing w:val="-4"/>
        </w:rPr>
        <w:t xml:space="preserve"> </w:t>
      </w:r>
      <w:r w:rsidRPr="00352139">
        <w:rPr>
          <w:rFonts w:ascii="Arial" w:hAnsi="Arial" w:cs="Arial"/>
        </w:rPr>
        <w:t>objeto es la adecuada formación, actualización, conservación y difusión de la información catastral, así como los procedimientos del enfoque catastral multipropósito.</w:t>
      </w:r>
    </w:p>
    <w:p w14:paraId="419BA1EA" w14:textId="77777777" w:rsidR="00555712" w:rsidRPr="00352139" w:rsidRDefault="00555712">
      <w:pPr>
        <w:pStyle w:val="Textoindependiente"/>
        <w:spacing w:before="25"/>
        <w:rPr>
          <w:rFonts w:ascii="Arial" w:hAnsi="Arial" w:cs="Arial"/>
        </w:rPr>
      </w:pPr>
    </w:p>
    <w:p w14:paraId="0A9F6E5F" w14:textId="77777777" w:rsidR="00555712" w:rsidRPr="00352139" w:rsidRDefault="00AF7A9B" w:rsidP="00A77A38">
      <w:pPr>
        <w:pStyle w:val="Textoindependiente"/>
        <w:ind w:right="258"/>
        <w:jc w:val="both"/>
        <w:rPr>
          <w:rFonts w:ascii="Arial" w:hAnsi="Arial" w:cs="Arial"/>
        </w:rPr>
      </w:pPr>
      <w:r w:rsidRPr="00352139">
        <w:rPr>
          <w:rFonts w:ascii="Arial" w:hAnsi="Arial" w:cs="Arial"/>
        </w:rPr>
        <w:t>De</w:t>
      </w:r>
      <w:r w:rsidRPr="00352139">
        <w:rPr>
          <w:rFonts w:ascii="Arial" w:hAnsi="Arial" w:cs="Arial"/>
          <w:spacing w:val="-12"/>
        </w:rPr>
        <w:t xml:space="preserve"> </w:t>
      </w:r>
      <w:r w:rsidRPr="00352139">
        <w:rPr>
          <w:rFonts w:ascii="Arial" w:hAnsi="Arial" w:cs="Arial"/>
        </w:rPr>
        <w:t>igual</w:t>
      </w:r>
      <w:r w:rsidRPr="00352139">
        <w:rPr>
          <w:rFonts w:ascii="Arial" w:hAnsi="Arial" w:cs="Arial"/>
          <w:spacing w:val="-13"/>
        </w:rPr>
        <w:t xml:space="preserve"> </w:t>
      </w:r>
      <w:r w:rsidRPr="00352139">
        <w:rPr>
          <w:rFonts w:ascii="Arial" w:hAnsi="Arial" w:cs="Arial"/>
        </w:rPr>
        <w:t>forma,</w:t>
      </w:r>
      <w:r w:rsidRPr="00352139">
        <w:rPr>
          <w:rFonts w:ascii="Arial" w:hAnsi="Arial" w:cs="Arial"/>
          <w:spacing w:val="-11"/>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Constitución</w:t>
      </w:r>
      <w:r w:rsidRPr="00352139">
        <w:rPr>
          <w:rFonts w:ascii="Arial" w:hAnsi="Arial" w:cs="Arial"/>
          <w:spacing w:val="-13"/>
        </w:rPr>
        <w:t xml:space="preserve"> </w:t>
      </w:r>
      <w:r w:rsidRPr="00352139">
        <w:rPr>
          <w:rFonts w:ascii="Arial" w:hAnsi="Arial" w:cs="Arial"/>
        </w:rPr>
        <w:t>Política</w:t>
      </w:r>
      <w:r w:rsidRPr="00352139">
        <w:rPr>
          <w:rFonts w:ascii="Arial" w:hAnsi="Arial" w:cs="Arial"/>
          <w:spacing w:val="-15"/>
        </w:rPr>
        <w:t xml:space="preserve"> </w:t>
      </w:r>
      <w:r w:rsidRPr="00352139">
        <w:rPr>
          <w:rFonts w:ascii="Arial" w:hAnsi="Arial" w:cs="Arial"/>
        </w:rPr>
        <w:t>en</w:t>
      </w:r>
      <w:r w:rsidRPr="00352139">
        <w:rPr>
          <w:rFonts w:ascii="Arial" w:hAnsi="Arial" w:cs="Arial"/>
          <w:spacing w:val="-13"/>
        </w:rPr>
        <w:t xml:space="preserve"> </w:t>
      </w:r>
      <w:r w:rsidRPr="00352139">
        <w:rPr>
          <w:rFonts w:ascii="Arial" w:hAnsi="Arial" w:cs="Arial"/>
        </w:rPr>
        <w:t>su</w:t>
      </w:r>
      <w:r w:rsidRPr="00352139">
        <w:rPr>
          <w:rFonts w:ascii="Arial" w:hAnsi="Arial" w:cs="Arial"/>
          <w:spacing w:val="-15"/>
        </w:rPr>
        <w:t xml:space="preserve"> </w:t>
      </w:r>
      <w:r w:rsidRPr="00352139">
        <w:rPr>
          <w:rFonts w:ascii="Arial" w:hAnsi="Arial" w:cs="Arial"/>
        </w:rPr>
        <w:t>artículo</w:t>
      </w:r>
      <w:r w:rsidRPr="00352139">
        <w:rPr>
          <w:rFonts w:ascii="Arial" w:hAnsi="Arial" w:cs="Arial"/>
          <w:spacing w:val="-12"/>
        </w:rPr>
        <w:t xml:space="preserve"> </w:t>
      </w:r>
      <w:r w:rsidRPr="00352139">
        <w:rPr>
          <w:rFonts w:ascii="Arial" w:hAnsi="Arial" w:cs="Arial"/>
        </w:rPr>
        <w:t>365</w:t>
      </w:r>
      <w:r w:rsidRPr="00352139">
        <w:rPr>
          <w:rFonts w:ascii="Arial" w:hAnsi="Arial" w:cs="Arial"/>
          <w:spacing w:val="-12"/>
        </w:rPr>
        <w:t xml:space="preserve"> </w:t>
      </w:r>
      <w:r w:rsidRPr="00352139">
        <w:rPr>
          <w:rFonts w:ascii="Arial" w:hAnsi="Arial" w:cs="Arial"/>
        </w:rPr>
        <w:t>dispone</w:t>
      </w:r>
      <w:r w:rsidRPr="00352139">
        <w:rPr>
          <w:rFonts w:ascii="Arial" w:hAnsi="Arial" w:cs="Arial"/>
          <w:spacing w:val="-15"/>
        </w:rPr>
        <w:t xml:space="preserve"> </w:t>
      </w:r>
      <w:r w:rsidRPr="00352139">
        <w:rPr>
          <w:rFonts w:ascii="Arial" w:hAnsi="Arial" w:cs="Arial"/>
        </w:rPr>
        <w:t>que</w:t>
      </w:r>
      <w:r w:rsidRPr="00352139">
        <w:rPr>
          <w:rFonts w:ascii="Arial" w:hAnsi="Arial" w:cs="Arial"/>
          <w:spacing w:val="-12"/>
        </w:rPr>
        <w:t xml:space="preserve"> </w:t>
      </w:r>
      <w:r w:rsidRPr="00352139">
        <w:rPr>
          <w:rFonts w:ascii="Arial" w:hAnsi="Arial" w:cs="Arial"/>
        </w:rPr>
        <w:t>los</w:t>
      </w:r>
      <w:r w:rsidRPr="00352139">
        <w:rPr>
          <w:rFonts w:ascii="Arial" w:hAnsi="Arial" w:cs="Arial"/>
          <w:spacing w:val="-15"/>
        </w:rPr>
        <w:t xml:space="preserve"> </w:t>
      </w:r>
      <w:r w:rsidRPr="00352139">
        <w:rPr>
          <w:rFonts w:ascii="Arial" w:hAnsi="Arial" w:cs="Arial"/>
        </w:rPr>
        <w:t>servicios</w:t>
      </w:r>
      <w:r w:rsidRPr="00352139">
        <w:rPr>
          <w:rFonts w:ascii="Arial" w:hAnsi="Arial" w:cs="Arial"/>
          <w:spacing w:val="-12"/>
        </w:rPr>
        <w:t xml:space="preserve"> </w:t>
      </w:r>
      <w:r w:rsidRPr="00352139">
        <w:rPr>
          <w:rFonts w:ascii="Arial" w:hAnsi="Arial" w:cs="Arial"/>
        </w:rPr>
        <w:t>públicos son inherentes a la finalidad social del Estado, razón por la cual este tiene el deber de asegurar su prestación eficiente a todos los habitantes del territorio nacional.</w:t>
      </w:r>
    </w:p>
    <w:p w14:paraId="74AB7EB0" w14:textId="77777777" w:rsidR="008334B8" w:rsidRPr="008334B8" w:rsidRDefault="00AF7A9B" w:rsidP="00F568C0">
      <w:pPr>
        <w:pStyle w:val="Ttulo2"/>
        <w:numPr>
          <w:ilvl w:val="2"/>
          <w:numId w:val="3"/>
        </w:numPr>
        <w:tabs>
          <w:tab w:val="left" w:pos="662"/>
        </w:tabs>
        <w:spacing w:before="2"/>
        <w:ind w:left="262" w:right="260" w:firstLine="0"/>
        <w:jc w:val="both"/>
        <w:rPr>
          <w:sz w:val="24"/>
          <w:szCs w:val="24"/>
        </w:rPr>
      </w:pPr>
      <w:r w:rsidRPr="00352139">
        <w:t>Grado</w:t>
      </w:r>
      <w:r w:rsidRPr="00C31A99">
        <w:rPr>
          <w:spacing w:val="29"/>
        </w:rPr>
        <w:t xml:space="preserve"> </w:t>
      </w:r>
      <w:r w:rsidRPr="00352139">
        <w:t>de</w:t>
      </w:r>
      <w:r w:rsidRPr="00C31A99">
        <w:rPr>
          <w:spacing w:val="29"/>
        </w:rPr>
        <w:t xml:space="preserve"> </w:t>
      </w:r>
      <w:r w:rsidRPr="00352139">
        <w:t>prudencia</w:t>
      </w:r>
      <w:r w:rsidRPr="00C31A99">
        <w:rPr>
          <w:spacing w:val="32"/>
        </w:rPr>
        <w:t xml:space="preserve"> </w:t>
      </w:r>
      <w:r w:rsidRPr="00352139">
        <w:t>y</w:t>
      </w:r>
      <w:r w:rsidRPr="00C31A99">
        <w:rPr>
          <w:spacing w:val="29"/>
        </w:rPr>
        <w:t xml:space="preserve"> </w:t>
      </w:r>
      <w:r w:rsidRPr="00352139">
        <w:t>diligencia</w:t>
      </w:r>
      <w:r w:rsidRPr="00C31A99">
        <w:rPr>
          <w:spacing w:val="32"/>
        </w:rPr>
        <w:t xml:space="preserve"> </w:t>
      </w:r>
      <w:r w:rsidRPr="00352139">
        <w:t>con</w:t>
      </w:r>
      <w:r w:rsidRPr="00C31A99">
        <w:rPr>
          <w:spacing w:val="29"/>
        </w:rPr>
        <w:t xml:space="preserve"> </w:t>
      </w:r>
      <w:r w:rsidRPr="00352139">
        <w:t>que</w:t>
      </w:r>
      <w:r w:rsidRPr="00C31A99">
        <w:rPr>
          <w:spacing w:val="29"/>
        </w:rPr>
        <w:t xml:space="preserve"> </w:t>
      </w:r>
      <w:r w:rsidRPr="00352139">
        <w:t>se</w:t>
      </w:r>
      <w:r w:rsidRPr="00C31A99">
        <w:rPr>
          <w:spacing w:val="29"/>
        </w:rPr>
        <w:t xml:space="preserve"> </w:t>
      </w:r>
      <w:r w:rsidRPr="00352139">
        <w:t>hayan</w:t>
      </w:r>
      <w:r w:rsidRPr="00C31A99">
        <w:rPr>
          <w:spacing w:val="31"/>
        </w:rPr>
        <w:t xml:space="preserve"> </w:t>
      </w:r>
      <w:r w:rsidRPr="00352139">
        <w:t>atendido</w:t>
      </w:r>
      <w:r w:rsidRPr="00C31A99">
        <w:rPr>
          <w:spacing w:val="27"/>
        </w:rPr>
        <w:t xml:space="preserve"> </w:t>
      </w:r>
      <w:r w:rsidRPr="00352139">
        <w:t>los</w:t>
      </w:r>
      <w:r w:rsidRPr="00C31A99">
        <w:rPr>
          <w:spacing w:val="32"/>
        </w:rPr>
        <w:t xml:space="preserve"> </w:t>
      </w:r>
      <w:r w:rsidRPr="00352139">
        <w:t>deberes</w:t>
      </w:r>
      <w:r w:rsidRPr="00C31A99">
        <w:rPr>
          <w:spacing w:val="29"/>
        </w:rPr>
        <w:t xml:space="preserve"> </w:t>
      </w:r>
      <w:r w:rsidRPr="00352139">
        <w:t>o</w:t>
      </w:r>
      <w:r w:rsidRPr="00C31A99">
        <w:rPr>
          <w:spacing w:val="29"/>
        </w:rPr>
        <w:t xml:space="preserve"> </w:t>
      </w:r>
      <w:r w:rsidRPr="00352139">
        <w:t>se hayan aplicado las normas legales pertinentes</w:t>
      </w:r>
      <w:r w:rsidR="008334B8">
        <w:t>.</w:t>
      </w:r>
    </w:p>
    <w:p w14:paraId="0E7D47BE" w14:textId="01855F73" w:rsidR="00555712" w:rsidRPr="00C31A99" w:rsidRDefault="00F20FFB" w:rsidP="008334B8">
      <w:pPr>
        <w:pStyle w:val="Ttulo2"/>
        <w:tabs>
          <w:tab w:val="left" w:pos="662"/>
        </w:tabs>
        <w:spacing w:before="2"/>
        <w:ind w:left="262" w:right="260" w:firstLine="0"/>
        <w:jc w:val="both"/>
        <w:rPr>
          <w:sz w:val="24"/>
          <w:szCs w:val="24"/>
        </w:rPr>
      </w:pPr>
      <w:r w:rsidRPr="00352139">
        <w:t xml:space="preserve"> </w:t>
      </w:r>
      <w:commentRangeStart w:id="4"/>
      <w:commentRangeEnd w:id="4"/>
    </w:p>
    <w:p w14:paraId="77360C7A" w14:textId="1E5A8044" w:rsidR="00555712" w:rsidRPr="00B1391A" w:rsidRDefault="00AF7A9B">
      <w:pPr>
        <w:pStyle w:val="Ttulo1"/>
        <w:numPr>
          <w:ilvl w:val="3"/>
          <w:numId w:val="3"/>
        </w:numPr>
        <w:tabs>
          <w:tab w:val="left" w:pos="981"/>
        </w:tabs>
        <w:ind w:left="981"/>
        <w:rPr>
          <w:sz w:val="24"/>
          <w:szCs w:val="24"/>
        </w:rPr>
      </w:pPr>
      <w:r w:rsidRPr="00B1391A">
        <w:rPr>
          <w:spacing w:val="-2"/>
          <w:sz w:val="24"/>
          <w:szCs w:val="24"/>
        </w:rPr>
        <w:t>IMPOSICIÓN</w:t>
      </w:r>
      <w:r w:rsidR="008334B8">
        <w:rPr>
          <w:spacing w:val="-2"/>
          <w:sz w:val="24"/>
          <w:szCs w:val="24"/>
        </w:rPr>
        <w:t xml:space="preserve"> DE LA SANCION</w:t>
      </w:r>
      <w:r w:rsidRPr="00B1391A">
        <w:rPr>
          <w:spacing w:val="-2"/>
          <w:sz w:val="24"/>
          <w:szCs w:val="24"/>
        </w:rPr>
        <w:t>.</w:t>
      </w:r>
    </w:p>
    <w:p w14:paraId="6F8996F5" w14:textId="77777777" w:rsidR="00F40AB2" w:rsidRPr="00B1391A" w:rsidRDefault="00F40AB2" w:rsidP="00F40AB2">
      <w:pPr>
        <w:pStyle w:val="Ttulo1"/>
        <w:tabs>
          <w:tab w:val="left" w:pos="981"/>
        </w:tabs>
        <w:rPr>
          <w:spacing w:val="-2"/>
          <w:sz w:val="24"/>
          <w:szCs w:val="24"/>
        </w:rPr>
      </w:pPr>
    </w:p>
    <w:p w14:paraId="0C7131EA" w14:textId="77777777" w:rsidR="00F40AB2" w:rsidRPr="00D773D5" w:rsidRDefault="00F40AB2" w:rsidP="008C4962">
      <w:pPr>
        <w:pStyle w:val="NormalWeb"/>
        <w:jc w:val="both"/>
        <w:rPr>
          <w:rFonts w:ascii="Arial" w:hAnsi="Arial" w:cs="Arial"/>
          <w:color w:val="000000" w:themeColor="text1"/>
          <w:sz w:val="22"/>
          <w:szCs w:val="22"/>
        </w:rPr>
      </w:pPr>
      <w:r w:rsidRPr="00B1391A">
        <w:rPr>
          <w:rStyle w:val="Textoennegrita"/>
          <w:rFonts w:ascii="Arial" w:hAnsi="Arial" w:cs="Arial"/>
          <w:color w:val="000000" w:themeColor="text1"/>
        </w:rPr>
        <w:t>ARTÍCULO</w:t>
      </w:r>
      <w:bookmarkStart w:id="5" w:name="82"/>
      <w:bookmarkEnd w:id="5"/>
      <w:r w:rsidRPr="00B1391A">
        <w:rPr>
          <w:rStyle w:val="Textoennegrita"/>
          <w:rFonts w:ascii="Arial" w:hAnsi="Arial" w:cs="Arial"/>
          <w:color w:val="000000" w:themeColor="text1"/>
        </w:rPr>
        <w:t> 82. RÉGIMEN SANCIONATORIO. </w:t>
      </w:r>
      <w:r w:rsidRPr="00B1391A">
        <w:rPr>
          <w:rFonts w:ascii="Arial" w:hAnsi="Arial" w:cs="Arial"/>
          <w:color w:val="000000" w:themeColor="text1"/>
        </w:rPr>
        <w:t>L</w:t>
      </w:r>
      <w:r w:rsidRPr="00D773D5">
        <w:rPr>
          <w:rFonts w:ascii="Arial" w:hAnsi="Arial" w:cs="Arial"/>
          <w:color w:val="000000" w:themeColor="text1"/>
          <w:sz w:val="22"/>
          <w:szCs w:val="22"/>
        </w:rPr>
        <w:t xml:space="preserve">a comisión de las infracciones previstas en el artículo anterior, sin perjuicio de la responsabilidad penal, fiscal o disciplinaria, dará lugar a la </w:t>
      </w:r>
      <w:r w:rsidRPr="00D773D5">
        <w:rPr>
          <w:rFonts w:ascii="Arial" w:hAnsi="Arial" w:cs="Arial"/>
          <w:color w:val="000000" w:themeColor="text1"/>
          <w:sz w:val="22"/>
          <w:szCs w:val="22"/>
        </w:rPr>
        <w:lastRenderedPageBreak/>
        <w:t>imposición por parte de la Superintendencia de Notariado y Registro, o quien haga sus veces, de las siguientes sanciones:</w:t>
      </w:r>
    </w:p>
    <w:p w14:paraId="6D9489B0"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1. 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14:paraId="7673212A" w14:textId="77777777" w:rsidR="00B1391A"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2. Suspensión temporal de la habilitación en todas o algunas de las actividades que comprenden el servicio de gestión catastral.</w:t>
      </w:r>
    </w:p>
    <w:p w14:paraId="39CC4EC1"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3. Revocatoria de la habilitación como gestor catastral.</w:t>
      </w:r>
    </w:p>
    <w:p w14:paraId="6DF61DC0"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Superintendencia de Notariado y Registro, o quien haga sus veces, seguirá el procedimiento administrativo general previsto en el Título III de la Ley 1437 de 2011 o las disposiciones que hagan sus veces.</w:t>
      </w:r>
    </w:p>
    <w:p w14:paraId="15E02E36"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Dentro de los criterios de atenuación se tendrán en cuenta las condiciones socioeconómicas del infractor aquí previstas, así como las contempladas en la Ley 1437 de 2011. Serán atenuantes específicas para la imposición de sanciones las siguientes conductas y situaciones:</w:t>
      </w:r>
    </w:p>
    <w:p w14:paraId="545990FA"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1. Informar de manera voluntaria a la Superintendencia de Notariado y Registro, o quien haga sus veces, la infracción antes de la notificación del auto de apertura de investigación.</w:t>
      </w:r>
    </w:p>
    <w:p w14:paraId="0B1BABFA"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2. Que las inconsistencias en el ejercicio de la prestación del servicio de gestión catastral no afecten la veracidad de la información.</w:t>
      </w:r>
    </w:p>
    <w:p w14:paraId="3FA1518A"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3. Corregir o mitigar por su cuenta las inconsistencias en la información catastral antes de la notificación del auto de práctica de pruebas.</w:t>
      </w:r>
    </w:p>
    <w:p w14:paraId="2AC1EC0F"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sanción la impondrá la Superintendencia de Notariado y Registro, o quien haga sus veces, según el grado de impacto en la gestión catastral y el factor de reincidencia y los demás agravantes contemplados en la Ley 1437 de 2011.</w:t>
      </w:r>
    </w:p>
    <w:p w14:paraId="6C89B584" w14:textId="77777777"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Superintendencia de Notariado y Registro, o quien haga sus veces, podrá imponer las medidas preventivas que determine necesarias y proporcionales, como la suspensión inmediata de todas o algunas de las actividades del infractor. Cuando la sanción sea la de suspensión o revocatoria de la gestión catastral, el Instituto Geográfico Agustín Codazzi - IGAC asumirá temporalmente su ejercicio hasta cuando se habilite un gestor catastral, directamente o a través de un tercero.</w:t>
      </w:r>
    </w:p>
    <w:p w14:paraId="7A058063" w14:textId="77777777" w:rsidR="00555712" w:rsidRPr="00D773D5" w:rsidRDefault="00AF7A9B" w:rsidP="00A77A38">
      <w:pPr>
        <w:pStyle w:val="Textoindependiente"/>
        <w:spacing w:before="252"/>
        <w:ind w:right="257"/>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Anotado lo anterior, es importante precisar que, para la imposición de la sanción, este Despacho aplicará los principios de rango constitucional que hacen parte del debido proceso, tales como el principio de proporcionalidad, el principio de razonabilidad y el principio legalidad de las sanciones, último respecto del cual la Corte Constitucional en Sentencia C-564 de 2000, manifestó lo siguiente:</w:t>
      </w:r>
    </w:p>
    <w:p w14:paraId="401B447C" w14:textId="77777777" w:rsidR="00555712" w:rsidRPr="00D773D5" w:rsidRDefault="00AF7A9B">
      <w:pPr>
        <w:spacing w:before="252"/>
        <w:ind w:left="970" w:right="253"/>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lastRenderedPageBreak/>
        <w:t>“(…) El principio de legalidad, en términos generales, puede concretarse en dos aspectos: el primero, que exista una ley previa que determine la conducta objeto de sanción y, el segundo, en la precisión que se emplee en ésta para determinar la conducta o hecho objeto de reproche y la sanción que ha de imponerse. Aspecto éste de gran importancia, pues con él se busca recortar al máximo la facultad discrecional de la administración en ejercicio del poder sancionatorio que le es propio. Precisión que se predica no sólo de la descripción de la conducta, sino de la sanción misma.</w:t>
      </w:r>
    </w:p>
    <w:p w14:paraId="711F1FE3" w14:textId="77777777" w:rsidR="00555712" w:rsidRPr="00D773D5" w:rsidRDefault="00555712">
      <w:pPr>
        <w:pStyle w:val="Textoindependiente"/>
        <w:spacing w:before="1"/>
        <w:rPr>
          <w:rFonts w:ascii="Arial" w:eastAsia="Times New Roman" w:hAnsi="Arial" w:cs="Arial"/>
          <w:color w:val="000000" w:themeColor="text1"/>
          <w:lang w:val="es-CO" w:eastAsia="es-CO"/>
        </w:rPr>
      </w:pPr>
    </w:p>
    <w:p w14:paraId="5217354F" w14:textId="77777777" w:rsidR="00555712" w:rsidRPr="00D773D5" w:rsidRDefault="00AF7A9B" w:rsidP="00A77A38">
      <w:pPr>
        <w:ind w:right="254"/>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Lo anterior, acorde al artículo 81 de la Ley 1955 de 2019 que estableció el catálogo de infracciones al régimen catastral y con lo dispuesto en el artículo 82 de la Ley ibidem, la multa será siguiente: “(…) Multa entre veinticinco (25) y doscientos cuarenta y un mil seiscientos cuarenta y cinco (241.645) Unidades de Valor Tributario </w:t>
      </w:r>
      <w:r w:rsidR="00A77A38" w:rsidRPr="00D773D5">
        <w:rPr>
          <w:rFonts w:ascii="Arial" w:eastAsia="Times New Roman" w:hAnsi="Arial" w:cs="Arial"/>
          <w:color w:val="000000" w:themeColor="text1"/>
          <w:lang w:val="es-CO" w:eastAsia="es-CO"/>
        </w:rPr>
        <w:t>–</w:t>
      </w:r>
      <w:r w:rsidRPr="00D773D5">
        <w:rPr>
          <w:rFonts w:ascii="Arial" w:eastAsia="Times New Roman" w:hAnsi="Arial" w:cs="Arial"/>
          <w:color w:val="000000" w:themeColor="text1"/>
          <w:lang w:val="es-CO" w:eastAsia="es-CO"/>
        </w:rPr>
        <w:t xml:space="preserve"> UVT</w:t>
      </w:r>
      <w:r w:rsidR="00A77A38"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w:t>
      </w:r>
    </w:p>
    <w:p w14:paraId="5F64FCA0" w14:textId="77777777" w:rsidR="00555712" w:rsidRPr="00D773D5" w:rsidRDefault="00555712">
      <w:pPr>
        <w:pStyle w:val="Textoindependiente"/>
        <w:rPr>
          <w:rFonts w:ascii="Arial" w:eastAsia="Times New Roman" w:hAnsi="Arial" w:cs="Arial"/>
          <w:color w:val="000000" w:themeColor="text1"/>
          <w:lang w:val="es-CO" w:eastAsia="es-CO"/>
        </w:rPr>
      </w:pPr>
    </w:p>
    <w:p w14:paraId="403C79AA" w14:textId="77777777" w:rsidR="00555712" w:rsidRPr="00D773D5" w:rsidRDefault="00AF7A9B" w:rsidP="00A77A38">
      <w:pPr>
        <w:pStyle w:val="Textoindependiente"/>
        <w:ind w:right="254"/>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Sobre principio de proporcionalidad, la ya referida Corte, en Sentencia C-125 de 2003, señaló:</w:t>
      </w:r>
    </w:p>
    <w:p w14:paraId="6B144C0B" w14:textId="77777777" w:rsidR="00555712" w:rsidRPr="00D773D5" w:rsidRDefault="00AF7A9B">
      <w:pPr>
        <w:spacing w:before="253"/>
        <w:ind w:left="970"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En cuanto al principio de proporcionalidad en materia sancionatoria administrativa, éste exige que tanto la falta descrita como la sanción correspondiente a la misma resulten adecuadas a los fines de la norma, esto es, a la realización de los principios que gobiernan la función pública. Respecto de la sanción administrativa, la proporcionalidad implica también que ella no resulte excesiva en rigidez frente a la gravedad de la conducta, ni tampoco carente de importancia frente a esa misma gravedad. (…)”</w:t>
      </w:r>
    </w:p>
    <w:p w14:paraId="04B6214F" w14:textId="77777777" w:rsidR="00555712" w:rsidRPr="00D773D5" w:rsidRDefault="00555712">
      <w:pPr>
        <w:pStyle w:val="Textoindependiente"/>
        <w:spacing w:before="28"/>
        <w:rPr>
          <w:rFonts w:ascii="Arial" w:eastAsia="Times New Roman" w:hAnsi="Arial" w:cs="Arial"/>
          <w:color w:val="000000" w:themeColor="text1"/>
          <w:lang w:val="es-CO" w:eastAsia="es-CO"/>
        </w:rPr>
      </w:pPr>
    </w:p>
    <w:p w14:paraId="5A2888F9" w14:textId="77777777" w:rsidR="00555712" w:rsidRPr="00D773D5" w:rsidRDefault="00AF7A9B" w:rsidP="00A77A38">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En el caso concreto se </w:t>
      </w:r>
      <w:r w:rsidR="009459A6" w:rsidRPr="00D773D5">
        <w:rPr>
          <w:rFonts w:ascii="Arial" w:eastAsia="Times New Roman" w:hAnsi="Arial" w:cs="Arial"/>
          <w:color w:val="000000" w:themeColor="text1"/>
          <w:lang w:val="es-CO" w:eastAsia="es-CO"/>
        </w:rPr>
        <w:t>prob</w:t>
      </w:r>
      <w:r w:rsidR="009459A6">
        <w:rPr>
          <w:rFonts w:ascii="Arial" w:eastAsia="Times New Roman" w:hAnsi="Arial" w:cs="Arial"/>
          <w:color w:val="000000" w:themeColor="text1"/>
          <w:lang w:val="es-CO" w:eastAsia="es-CO"/>
        </w:rPr>
        <w:t>ó un único cargo,</w:t>
      </w:r>
      <w:r w:rsidRPr="00D773D5">
        <w:rPr>
          <w:rFonts w:ascii="Arial" w:eastAsia="Times New Roman" w:hAnsi="Arial" w:cs="Arial"/>
          <w:color w:val="000000" w:themeColor="text1"/>
          <w:lang w:val="es-CO" w:eastAsia="es-CO"/>
        </w:rPr>
        <w:t xml:space="preserve"> sin embargo, el Gestor catastral con su conducta vulneró y puso en peligro el bien jurídico del Servicio Público de la Gestión Catastral, la sanción será calculada de la siguiente forma:</w:t>
      </w:r>
    </w:p>
    <w:p w14:paraId="601B97EA" w14:textId="77777777"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14:paraId="1D9FD596"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De conformidad con lo establecido en el artículo 82 de la Ley 1955 de 2019, las multas que pueden ser impuestas por la mencionada infracción son las siguiente </w:t>
      </w:r>
    </w:p>
    <w:p w14:paraId="17D18C59" w14:textId="77777777"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14:paraId="5D01F64A"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Multa entre veinticinco (25) y doscientos cuarenta y un mil seiscientos cuarenta y cinco (241.645) Unidades de Valor Tributario - UVT. (...)..</w:t>
      </w:r>
    </w:p>
    <w:p w14:paraId="2F526B6C" w14:textId="77777777"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14:paraId="07EFCF5A"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 En cumplimiento de lo anterior, ser calculadas en términos de la Unidad de Valor Tributario (UVT). </w:t>
      </w:r>
    </w:p>
    <w:p w14:paraId="15F25D41" w14:textId="77777777" w:rsidR="00631DE4" w:rsidRPr="00B1391A" w:rsidRDefault="00631DE4" w:rsidP="00446590">
      <w:pPr>
        <w:pStyle w:val="Textoindependiente"/>
        <w:ind w:right="252"/>
        <w:jc w:val="both"/>
        <w:rPr>
          <w:rFonts w:ascii="Arial" w:eastAsia="Times New Roman" w:hAnsi="Arial" w:cs="Arial"/>
          <w:color w:val="000000" w:themeColor="text1"/>
          <w:sz w:val="24"/>
          <w:szCs w:val="24"/>
          <w:lang w:val="es-CO" w:eastAsia="es-CO"/>
        </w:rPr>
      </w:pPr>
    </w:p>
    <w:p w14:paraId="0DF04AE0" w14:textId="77777777" w:rsidR="00446590" w:rsidRPr="00B1391A" w:rsidRDefault="00446590" w:rsidP="00D34829">
      <w:pPr>
        <w:pStyle w:val="Textoindependiente"/>
        <w:ind w:right="252"/>
        <w:jc w:val="both"/>
        <w:rPr>
          <w:rFonts w:ascii="Arial" w:hAnsi="Arial" w:cs="Arial"/>
          <w:sz w:val="24"/>
          <w:szCs w:val="24"/>
        </w:rPr>
      </w:pPr>
    </w:p>
    <w:p w14:paraId="5675390F" w14:textId="77777777" w:rsidR="00446590" w:rsidRPr="00B1391A" w:rsidRDefault="00446590">
      <w:pPr>
        <w:pStyle w:val="Textoindependiente"/>
        <w:ind w:left="262" w:right="252"/>
        <w:jc w:val="both"/>
        <w:rPr>
          <w:rFonts w:ascii="Arial" w:hAnsi="Arial" w:cs="Arial"/>
          <w:sz w:val="24"/>
          <w:szCs w:val="24"/>
        </w:rPr>
      </w:pPr>
    </w:p>
    <w:tbl>
      <w:tblPr>
        <w:tblW w:w="6946" w:type="dxa"/>
        <w:tblInd w:w="562" w:type="dxa"/>
        <w:tblCellMar>
          <w:left w:w="70" w:type="dxa"/>
          <w:right w:w="70" w:type="dxa"/>
        </w:tblCellMar>
        <w:tblLook w:val="04A0" w:firstRow="1" w:lastRow="0" w:firstColumn="1" w:lastColumn="0" w:noHBand="0" w:noVBand="1"/>
      </w:tblPr>
      <w:tblGrid>
        <w:gridCol w:w="2368"/>
        <w:gridCol w:w="2380"/>
        <w:gridCol w:w="2198"/>
      </w:tblGrid>
      <w:tr w:rsidR="00446590" w:rsidRPr="00B1391A" w14:paraId="5B872B57" w14:textId="77777777" w:rsidTr="00446590">
        <w:trPr>
          <w:trHeight w:val="435"/>
        </w:trPr>
        <w:tc>
          <w:tcPr>
            <w:tcW w:w="2368" w:type="dxa"/>
            <w:tcBorders>
              <w:top w:val="single" w:sz="4" w:space="0" w:color="auto"/>
              <w:left w:val="single" w:sz="4" w:space="0" w:color="auto"/>
              <w:bottom w:val="single" w:sz="4" w:space="0" w:color="auto"/>
              <w:right w:val="single" w:sz="4" w:space="0" w:color="auto"/>
            </w:tcBorders>
            <w:vAlign w:val="bottom"/>
            <w:hideMark/>
          </w:tcPr>
          <w:p w14:paraId="6A1ACB70" w14:textId="77777777"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Multa mínima en UVT </w:t>
            </w:r>
          </w:p>
        </w:tc>
        <w:tc>
          <w:tcPr>
            <w:tcW w:w="2380" w:type="dxa"/>
            <w:tcBorders>
              <w:top w:val="single" w:sz="4" w:space="0" w:color="auto"/>
              <w:left w:val="nil"/>
              <w:bottom w:val="single" w:sz="4" w:space="0" w:color="auto"/>
              <w:right w:val="single" w:sz="4" w:space="0" w:color="auto"/>
            </w:tcBorders>
            <w:noWrap/>
            <w:vAlign w:val="bottom"/>
            <w:hideMark/>
          </w:tcPr>
          <w:p w14:paraId="20FB8379" w14:textId="77777777"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Multa Máxima en UVT </w:t>
            </w:r>
          </w:p>
        </w:tc>
        <w:tc>
          <w:tcPr>
            <w:tcW w:w="2198" w:type="dxa"/>
            <w:tcBorders>
              <w:top w:val="single" w:sz="4" w:space="0" w:color="auto"/>
              <w:left w:val="nil"/>
              <w:bottom w:val="single" w:sz="4" w:space="0" w:color="auto"/>
              <w:right w:val="single" w:sz="4" w:space="0" w:color="auto"/>
            </w:tcBorders>
            <w:noWrap/>
            <w:vAlign w:val="bottom"/>
            <w:hideMark/>
          </w:tcPr>
          <w:p w14:paraId="6BEF6F21" w14:textId="77777777"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         Valor UVT-2022</w:t>
            </w:r>
          </w:p>
        </w:tc>
      </w:tr>
      <w:tr w:rsidR="00446590" w:rsidRPr="00B1391A" w14:paraId="3516A48C" w14:textId="77777777" w:rsidTr="00446590">
        <w:trPr>
          <w:trHeight w:val="300"/>
        </w:trPr>
        <w:tc>
          <w:tcPr>
            <w:tcW w:w="2368" w:type="dxa"/>
            <w:tcBorders>
              <w:top w:val="nil"/>
              <w:left w:val="single" w:sz="4" w:space="0" w:color="auto"/>
              <w:bottom w:val="single" w:sz="4" w:space="0" w:color="auto"/>
              <w:right w:val="single" w:sz="4" w:space="0" w:color="auto"/>
            </w:tcBorders>
            <w:noWrap/>
            <w:vAlign w:val="bottom"/>
            <w:hideMark/>
          </w:tcPr>
          <w:p w14:paraId="6B96873D" w14:textId="77777777" w:rsidR="00446590" w:rsidRPr="00B1391A" w:rsidRDefault="00446590"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25</w:t>
            </w:r>
          </w:p>
        </w:tc>
        <w:tc>
          <w:tcPr>
            <w:tcW w:w="2380" w:type="dxa"/>
            <w:tcBorders>
              <w:top w:val="nil"/>
              <w:left w:val="nil"/>
              <w:bottom w:val="single" w:sz="4" w:space="0" w:color="auto"/>
              <w:right w:val="single" w:sz="4" w:space="0" w:color="auto"/>
            </w:tcBorders>
            <w:vAlign w:val="bottom"/>
            <w:hideMark/>
          </w:tcPr>
          <w:p w14:paraId="08CF18D0" w14:textId="77777777" w:rsidR="00446590" w:rsidRPr="00B1391A" w:rsidRDefault="00446590"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241.645</w:t>
            </w:r>
          </w:p>
        </w:tc>
        <w:tc>
          <w:tcPr>
            <w:tcW w:w="2198" w:type="dxa"/>
            <w:tcBorders>
              <w:top w:val="nil"/>
              <w:left w:val="nil"/>
              <w:bottom w:val="single" w:sz="4" w:space="0" w:color="auto"/>
              <w:right w:val="single" w:sz="4" w:space="0" w:color="auto"/>
            </w:tcBorders>
            <w:noWrap/>
            <w:vAlign w:val="bottom"/>
            <w:hideMark/>
          </w:tcPr>
          <w:p w14:paraId="0BF79B8A" w14:textId="77777777" w:rsidR="00446590" w:rsidRPr="00B1391A" w:rsidRDefault="00F20FFB"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w:t>
            </w:r>
            <w:r w:rsidR="00446590" w:rsidRPr="00B1391A">
              <w:rPr>
                <w:rFonts w:ascii="Arial" w:eastAsia="Times New Roman" w:hAnsi="Arial" w:cs="Arial"/>
                <w:color w:val="000000"/>
                <w:sz w:val="24"/>
                <w:szCs w:val="24"/>
                <w:lang w:val="es-CO" w:eastAsia="es-CO"/>
              </w:rPr>
              <w:t>38.004</w:t>
            </w:r>
          </w:p>
        </w:tc>
      </w:tr>
    </w:tbl>
    <w:p w14:paraId="40B3572A" w14:textId="77777777" w:rsidR="00446590" w:rsidRPr="00B1391A" w:rsidRDefault="00446590">
      <w:pPr>
        <w:pStyle w:val="Textoindependiente"/>
        <w:ind w:left="262" w:right="252"/>
        <w:jc w:val="both"/>
        <w:rPr>
          <w:rFonts w:ascii="Arial" w:hAnsi="Arial" w:cs="Arial"/>
          <w:sz w:val="24"/>
          <w:szCs w:val="24"/>
        </w:rPr>
      </w:pPr>
    </w:p>
    <w:p w14:paraId="3B23CAF6" w14:textId="77777777" w:rsidR="00B1391A"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Teniendo en cuenta los criterios de graduación de las sanciones y las actuaciones desarrolladas en el presente procedimiento, esta </w:t>
      </w:r>
      <w:proofErr w:type="gramStart"/>
      <w:r w:rsidRPr="00D773D5">
        <w:rPr>
          <w:rFonts w:ascii="Arial" w:eastAsia="Times New Roman" w:hAnsi="Arial" w:cs="Arial"/>
          <w:color w:val="000000" w:themeColor="text1"/>
          <w:lang w:val="es-CO" w:eastAsia="es-CO"/>
        </w:rPr>
        <w:t>Delegada</w:t>
      </w:r>
      <w:proofErr w:type="gramEnd"/>
      <w:r w:rsidRPr="00D773D5">
        <w:rPr>
          <w:rFonts w:ascii="Arial" w:eastAsia="Times New Roman" w:hAnsi="Arial" w:cs="Arial"/>
          <w:color w:val="000000" w:themeColor="text1"/>
          <w:lang w:val="es-CO" w:eastAsia="es-CO"/>
        </w:rPr>
        <w:t xml:space="preserve"> tiene un amplio margen para imponer la sanción, la cual puede ser impuesta, al Vigilado por la comisión de la infracción como lo consagra el numeral 1 del artículo 82 de la ley 1955 del 2019, (...) </w:t>
      </w:r>
    </w:p>
    <w:p w14:paraId="672E1E00" w14:textId="77777777" w:rsidR="00B1391A" w:rsidRPr="00D773D5" w:rsidRDefault="00B1391A" w:rsidP="00446590">
      <w:pPr>
        <w:pStyle w:val="Textoindependiente"/>
        <w:ind w:right="252"/>
        <w:jc w:val="both"/>
        <w:rPr>
          <w:rFonts w:ascii="Arial" w:eastAsia="Times New Roman" w:hAnsi="Arial" w:cs="Arial"/>
          <w:color w:val="000000" w:themeColor="text1"/>
          <w:lang w:val="es-CO" w:eastAsia="es-CO"/>
        </w:rPr>
      </w:pPr>
    </w:p>
    <w:p w14:paraId="6F41CFA5" w14:textId="77777777"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lastRenderedPageBreak/>
        <w:t>"1. Multa entre veinticinco (25) y doscientos cuarenta y un mil se</w:t>
      </w:r>
      <w:r w:rsidR="005E575D">
        <w:rPr>
          <w:rFonts w:ascii="Arial" w:eastAsia="Times New Roman" w:hAnsi="Arial" w:cs="Arial"/>
          <w:color w:val="000000" w:themeColor="text1"/>
          <w:lang w:val="es-CO" w:eastAsia="es-CO"/>
        </w:rPr>
        <w:t>i</w:t>
      </w:r>
      <w:r w:rsidRPr="00D773D5">
        <w:rPr>
          <w:rFonts w:ascii="Arial" w:eastAsia="Times New Roman" w:hAnsi="Arial" w:cs="Arial"/>
          <w:color w:val="000000" w:themeColor="text1"/>
          <w:lang w:val="es-CO" w:eastAsia="es-CO"/>
        </w:rPr>
        <w:t>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14:paraId="4AC7F17D"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14:paraId="73882EAF"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Que al encontrar que la infracción genera un impacto negativo a la prestación del servicio publica catastral, debido a que el Vigilado ha omitido acatar las instrucciones impartidas por esta Autoridad Administrativa, y en consecuente de ello limita a esta Delegada a realizar las funciones establecidas en la Ley y que corresponde a Inspección, Vigilancia y Control al servicio público catastral En atención a la gravedad de la infracción demostrada, su prolongación en el tiempo y de conformidad con la motivación expuesta en el acto administrativo, esta Delegada respetando los principios de legalidad, razonabilidad y proporcionalidad, para la dosificación de la sanción, que se propone imponer al vigilado, se tuvo en cuenta, los siguientes criterios, antecedentes del vigilado, las condiciones socioeconómicas del infractor previsto en el art culo 82 de la ley 1955 del 2019, lo cual debemos manifestar que se trata de un municipio de categoría </w:t>
      </w:r>
      <w:r w:rsidR="009459A6">
        <w:rPr>
          <w:rFonts w:ascii="Arial" w:eastAsia="Times New Roman" w:hAnsi="Arial" w:cs="Arial"/>
          <w:color w:val="000000" w:themeColor="text1"/>
          <w:lang w:val="es-CO" w:eastAsia="es-CO"/>
        </w:rPr>
        <w:t>primera</w:t>
      </w:r>
      <w:r w:rsidRPr="00D773D5">
        <w:rPr>
          <w:rFonts w:ascii="Arial" w:eastAsia="Times New Roman" w:hAnsi="Arial" w:cs="Arial"/>
          <w:color w:val="000000" w:themeColor="text1"/>
          <w:lang w:val="es-CO" w:eastAsia="es-CO"/>
        </w:rPr>
        <w:t xml:space="preserve">. </w:t>
      </w:r>
    </w:p>
    <w:p w14:paraId="4A73ED74"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14:paraId="5C695AF9"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Ahora bien, si bien es cierto existe flexibilidad y multas más onerosas como se ha indicado cercana a las 241.645 UVT, se fija la tasación en una cifra que no afecte el presupuesto del municipio.</w:t>
      </w:r>
    </w:p>
    <w:p w14:paraId="50D3E882" w14:textId="77777777"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14:paraId="6C8BAC33" w14:textId="77777777" w:rsidR="00D34829" w:rsidRPr="00D773D5" w:rsidRDefault="0026766A" w:rsidP="00F6280C">
      <w:pPr>
        <w:pStyle w:val="paragraph"/>
        <w:shd w:val="clear" w:color="auto" w:fill="FFFFFF"/>
        <w:spacing w:before="0" w:beforeAutospacing="0" w:after="0" w:afterAutospacing="0"/>
        <w:jc w:val="both"/>
        <w:rPr>
          <w:rFonts w:ascii="Arial" w:hAnsi="Arial" w:cs="Arial"/>
          <w:color w:val="000000" w:themeColor="text1"/>
          <w:sz w:val="22"/>
          <w:szCs w:val="22"/>
          <w:lang w:eastAsia="es-CO"/>
        </w:rPr>
      </w:pPr>
      <w:r w:rsidRPr="00D773D5">
        <w:rPr>
          <w:rFonts w:ascii="Arial" w:hAnsi="Arial" w:cs="Arial"/>
          <w:color w:val="000000" w:themeColor="text1"/>
          <w:sz w:val="22"/>
          <w:szCs w:val="22"/>
          <w:lang w:eastAsia="es-CO"/>
        </w:rPr>
        <w:t>Por tanto, conforme a la valoración probatoria y en observancia de los principios de legalidad, razonabilidad y proporcionalidad de la sanción de acuerdo con los criterios de agravación y atenuación, la Superintendencia Delegada para el Registro con funciones de Inspección, Vigilancia y Control a la Gestión Catastral considera ajustado a derecho imponer al Gestor Catastral</w:t>
      </w:r>
      <w:r w:rsidR="00945AA8">
        <w:rPr>
          <w:rFonts w:ascii="Arial" w:hAnsi="Arial" w:cs="Arial"/>
          <w:color w:val="000000" w:themeColor="text1"/>
          <w:sz w:val="22"/>
          <w:szCs w:val="22"/>
          <w:lang w:eastAsia="es-CO"/>
        </w:rPr>
        <w:t xml:space="preserve">, </w:t>
      </w:r>
      <w:r w:rsidR="00F6280C" w:rsidRPr="00D773D5">
        <w:rPr>
          <w:rFonts w:ascii="Arial" w:hAnsi="Arial" w:cs="Arial"/>
          <w:color w:val="000000" w:themeColor="text1"/>
          <w:sz w:val="22"/>
          <w:szCs w:val="22"/>
          <w:lang w:eastAsia="es-CO"/>
        </w:rPr>
        <w:t>identificado con el NIT.</w:t>
      </w:r>
      <w:r w:rsidR="00675D78" w:rsidRPr="00675D78">
        <w:t xml:space="preserve"> </w:t>
      </w:r>
      <w:r w:rsidR="00532791" w:rsidRPr="00675D78">
        <w:rPr>
          <w:rFonts w:ascii="Arial" w:hAnsi="Arial" w:cs="Arial"/>
          <w:color w:val="000000" w:themeColor="text1"/>
          <w:sz w:val="22"/>
          <w:szCs w:val="22"/>
          <w:lang w:eastAsia="es-CO"/>
        </w:rPr>
        <w:t>800113389-7</w:t>
      </w:r>
      <w:r w:rsidR="008B7529" w:rsidRPr="00D773D5">
        <w:rPr>
          <w:rFonts w:ascii="Arial" w:hAnsi="Arial" w:cs="Arial"/>
          <w:spacing w:val="-3"/>
          <w:sz w:val="22"/>
          <w:szCs w:val="22"/>
        </w:rPr>
        <w:t xml:space="preserve"> </w:t>
      </w:r>
      <w:r w:rsidR="00D34829" w:rsidRPr="00D773D5">
        <w:rPr>
          <w:rFonts w:ascii="Arial" w:hAnsi="Arial" w:cs="Arial"/>
          <w:color w:val="000000" w:themeColor="text1"/>
          <w:sz w:val="22"/>
          <w:szCs w:val="22"/>
          <w:lang w:eastAsia="es-CO"/>
        </w:rPr>
        <w:t xml:space="preserve">una sanción consistente </w:t>
      </w:r>
      <w:r w:rsidR="00631DE4" w:rsidRPr="00D773D5">
        <w:rPr>
          <w:rFonts w:ascii="Arial" w:hAnsi="Arial" w:cs="Arial"/>
          <w:color w:val="000000" w:themeColor="text1"/>
          <w:sz w:val="22"/>
          <w:szCs w:val="22"/>
          <w:lang w:eastAsia="es-CO"/>
        </w:rPr>
        <w:t>en</w:t>
      </w:r>
      <w:r w:rsidR="00FB47BA" w:rsidRPr="00D773D5">
        <w:rPr>
          <w:rFonts w:ascii="Arial" w:hAnsi="Arial" w:cs="Arial"/>
          <w:color w:val="000000" w:themeColor="text1"/>
          <w:sz w:val="22"/>
          <w:szCs w:val="22"/>
          <w:lang w:eastAsia="es-CO"/>
        </w:rPr>
        <w:t xml:space="preserve"> multa equivalente de </w:t>
      </w:r>
      <w:r w:rsidR="00675D78">
        <w:rPr>
          <w:rFonts w:ascii="Arial" w:hAnsi="Arial" w:cs="Arial"/>
          <w:color w:val="000000" w:themeColor="text1"/>
          <w:sz w:val="22"/>
          <w:szCs w:val="22"/>
          <w:lang w:eastAsia="es-CO"/>
        </w:rPr>
        <w:t>seiscientos ochenta y cinco</w:t>
      </w:r>
      <w:r w:rsidR="00FB47BA" w:rsidRPr="00D773D5">
        <w:rPr>
          <w:rFonts w:ascii="Arial" w:hAnsi="Arial" w:cs="Arial"/>
          <w:color w:val="000000" w:themeColor="text1"/>
          <w:sz w:val="22"/>
          <w:szCs w:val="22"/>
          <w:lang w:eastAsia="es-CO"/>
        </w:rPr>
        <w:t xml:space="preserve"> Unidades de Valor Tributario del año 2022, (</w:t>
      </w:r>
      <w:r w:rsidR="00675D78">
        <w:rPr>
          <w:rFonts w:ascii="Arial" w:hAnsi="Arial" w:cs="Arial"/>
          <w:color w:val="000000" w:themeColor="text1"/>
          <w:sz w:val="22"/>
          <w:szCs w:val="22"/>
          <w:lang w:eastAsia="es-CO"/>
        </w:rPr>
        <w:t>685</w:t>
      </w:r>
      <w:r w:rsidR="00FB47BA" w:rsidRPr="00D773D5">
        <w:rPr>
          <w:rFonts w:ascii="Arial" w:hAnsi="Arial" w:cs="Arial"/>
          <w:color w:val="000000" w:themeColor="text1"/>
          <w:sz w:val="22"/>
          <w:szCs w:val="22"/>
          <w:lang w:eastAsia="es-CO"/>
        </w:rPr>
        <w:t xml:space="preserve">UVT) equivalente a </w:t>
      </w:r>
      <w:r w:rsidR="001F634F" w:rsidRPr="00B1391A">
        <w:rPr>
          <w:rFonts w:ascii="Arial" w:hAnsi="Arial" w:cs="Arial"/>
          <w:color w:val="000000" w:themeColor="text1"/>
          <w:lang w:eastAsia="es-CO"/>
        </w:rPr>
        <w:t>($</w:t>
      </w:r>
      <w:r w:rsidR="001F634F" w:rsidRPr="00532791">
        <w:rPr>
          <w:rFonts w:ascii="Arial" w:hAnsi="Arial" w:cs="Arial"/>
          <w:color w:val="000000" w:themeColor="text1"/>
          <w:lang w:eastAsia="es-CO"/>
        </w:rPr>
        <w:t xml:space="preserve">26,038,208 </w:t>
      </w:r>
      <w:r w:rsidR="001F634F" w:rsidRPr="00B1391A">
        <w:rPr>
          <w:rFonts w:ascii="Arial" w:hAnsi="Arial" w:cs="Arial"/>
          <w:color w:val="000000" w:themeColor="text1"/>
          <w:lang w:eastAsia="es-CO"/>
        </w:rPr>
        <w:t xml:space="preserve">COP) </w:t>
      </w:r>
      <w:r w:rsidR="001F634F">
        <w:rPr>
          <w:rFonts w:ascii="Arial" w:hAnsi="Arial" w:cs="Arial"/>
          <w:color w:val="000000" w:themeColor="text1"/>
          <w:lang w:eastAsia="es-CO"/>
        </w:rPr>
        <w:t xml:space="preserve">VEINTISEIS MILLONES TREINTA Y OCHO MIL DOSCIENTOS OCHO </w:t>
      </w:r>
      <w:r w:rsidR="001F634F" w:rsidRPr="00B1391A">
        <w:rPr>
          <w:rFonts w:ascii="Arial" w:hAnsi="Arial" w:cs="Arial"/>
          <w:color w:val="000000" w:themeColor="text1"/>
          <w:lang w:eastAsia="es-CO"/>
        </w:rPr>
        <w:t>PESOS M/CTE</w:t>
      </w:r>
      <w:r w:rsidR="001F634F" w:rsidRPr="00D773D5">
        <w:rPr>
          <w:rFonts w:ascii="Arial" w:hAnsi="Arial" w:cs="Arial"/>
          <w:color w:val="000000" w:themeColor="text1"/>
          <w:sz w:val="22"/>
          <w:szCs w:val="22"/>
          <w:lang w:eastAsia="es-CO"/>
        </w:rPr>
        <w:t xml:space="preserve"> </w:t>
      </w:r>
      <w:r w:rsidR="00FB47BA" w:rsidRPr="00D773D5">
        <w:rPr>
          <w:rFonts w:ascii="Arial" w:hAnsi="Arial" w:cs="Arial"/>
          <w:color w:val="000000" w:themeColor="text1"/>
          <w:sz w:val="22"/>
          <w:szCs w:val="22"/>
          <w:lang w:eastAsia="es-CO"/>
        </w:rPr>
        <w:t>MCTE</w:t>
      </w:r>
      <w:r w:rsidR="00F6280C" w:rsidRPr="00D773D5">
        <w:rPr>
          <w:rFonts w:ascii="Arial" w:hAnsi="Arial" w:cs="Arial"/>
          <w:color w:val="000000" w:themeColor="text1"/>
          <w:sz w:val="22"/>
          <w:szCs w:val="22"/>
          <w:lang w:eastAsia="es-CO"/>
        </w:rPr>
        <w:t xml:space="preserve">, </w:t>
      </w:r>
      <w:r w:rsidR="00D34829" w:rsidRPr="00D773D5">
        <w:rPr>
          <w:rFonts w:ascii="Arial" w:hAnsi="Arial" w:cs="Arial"/>
          <w:color w:val="000000" w:themeColor="text1"/>
          <w:sz w:val="22"/>
          <w:szCs w:val="22"/>
          <w:lang w:eastAsia="es-CO"/>
        </w:rPr>
        <w:t>monto que deberá ser liquidado teniendo en cuenta el valor expuesto a $38.004 pesos valor unitario de la UVT, para el año 2022</w:t>
      </w:r>
      <w:r w:rsidR="00D00805" w:rsidRPr="00D773D5">
        <w:rPr>
          <w:rFonts w:ascii="Arial" w:hAnsi="Arial" w:cs="Arial"/>
          <w:color w:val="000000" w:themeColor="text1"/>
          <w:sz w:val="22"/>
          <w:szCs w:val="22"/>
          <w:lang w:eastAsia="es-CO"/>
        </w:rPr>
        <w:t xml:space="preserve">. </w:t>
      </w:r>
      <w:r w:rsidR="00B1391A" w:rsidRPr="00D773D5">
        <w:rPr>
          <w:rFonts w:ascii="Arial" w:hAnsi="Arial" w:cs="Arial"/>
          <w:color w:val="000000" w:themeColor="text1"/>
          <w:sz w:val="22"/>
          <w:szCs w:val="22"/>
          <w:lang w:eastAsia="es-CO"/>
        </w:rPr>
        <w:t xml:space="preserve">Con su debida equivalencia con la unidad de valor básico UVB, </w:t>
      </w:r>
      <w:r w:rsidR="00D00805" w:rsidRPr="00D773D5">
        <w:rPr>
          <w:rFonts w:ascii="Arial" w:hAnsi="Arial" w:cs="Arial"/>
          <w:color w:val="000000" w:themeColor="text1"/>
          <w:sz w:val="22"/>
          <w:szCs w:val="22"/>
          <w:lang w:eastAsia="es-CO"/>
        </w:rPr>
        <w:t>en concordancia con la fecha de expedición de la presente resolución sancionatoria.</w:t>
      </w:r>
    </w:p>
    <w:p w14:paraId="455A0CB9" w14:textId="77777777" w:rsidR="00B965BD" w:rsidRPr="00D773D5" w:rsidRDefault="00B965BD" w:rsidP="00BC792B">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ARTÍCULO 313. UNIDAD DE VALOR BÁSICO -UVB-</w:t>
      </w:r>
      <w:r w:rsidR="00BC792B" w:rsidRPr="00D773D5">
        <w:rPr>
          <w:rFonts w:ascii="Arial" w:eastAsia="Times New Roman" w:hAnsi="Arial" w:cs="Arial"/>
          <w:color w:val="000000" w:themeColor="text1"/>
          <w:lang w:val="es-CO" w:eastAsia="es-CO"/>
        </w:rPr>
        <w:t xml:space="preserve"> del Decreto 2294 de 2023 “(…) </w:t>
      </w:r>
      <w:r w:rsidRPr="00D773D5">
        <w:rPr>
          <w:rFonts w:ascii="Arial" w:eastAsia="Times New Roman" w:hAnsi="Arial" w:cs="Arial"/>
          <w:color w:val="000000" w:themeColor="text1"/>
          <w:lang w:val="es-CO" w:eastAsia="es-CO"/>
        </w:rPr>
        <w:t>Créase la Unidad de Valor Básico -UVB-. El valor de la Unidad de Valor Básico -UVB- se reajustará anualmente en la variación del Índice de Precios al</w:t>
      </w:r>
      <w:r w:rsidR="00BC792B"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Consumidor-IPC- sin alimentos ni regulados, certificado por el Departamento Administrativo Nacional de Estadística DANE-, en el periodo comprendido entre el primero (1) de octubre del año anterior al año considerado y la misma fecha del año inmediatamente anterior a este.</w:t>
      </w:r>
      <w:r w:rsidR="00BC792B"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El Ministerio de Hacienda y Crédito Público publicará mediante Resolución antes del primero (1) de enero de cada año, el valor de la Unidad de Valor Básico -UVB- aplicable para el año siguiente.</w:t>
      </w:r>
    </w:p>
    <w:p w14:paraId="2AA6FA23" w14:textId="77777777"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El valor de la UVB para el año 2023 será de diez mil pesos ($10.000.00).</w:t>
      </w:r>
    </w:p>
    <w:p w14:paraId="62D6DDE4" w14:textId="77777777"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w:t>
      </w:r>
      <w:r w:rsidRPr="00D773D5">
        <w:rPr>
          <w:rFonts w:ascii="Arial" w:eastAsia="Times New Roman" w:hAnsi="Arial" w:cs="Arial"/>
          <w:color w:val="000000" w:themeColor="text1"/>
          <w:lang w:val="es-CO" w:eastAsia="es-CO"/>
        </w:rPr>
        <w:lastRenderedPageBreak/>
        <w:t>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680B511D" w14:textId="77777777"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PRIMERO. Si como consecuencia de la aplicación de lo dispuesto en el presente artículo el valor de los conceptos objeto de indexación no es un número entero, se deberá aproximar dicho valor a la cifra con dos (2) decimales más cercana; y si es inferior a una (1) Unidad de Valor Básico -UVB-, se deberá aproximar a la cifra con tres (3) decimales más cercana.</w:t>
      </w:r>
    </w:p>
    <w:p w14:paraId="1533A4D9" w14:textId="77777777" w:rsidR="00B965BD" w:rsidRPr="00D773D5"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SEGUNDO. Lo dispuesto en este artículo no será aplicable a las cifras y valores aplicables a tributos, sanciones y, en general, a los asuntos previstos en las disposiciones tributarias, ni en relación con los asuntos de índole aduanera ni de fiscalización cambiaria, que se encuentren medidos o tasados en Unidades de Valor Tributario - UVT.</w:t>
      </w:r>
    </w:p>
    <w:p w14:paraId="7947CE1A" w14:textId="77777777" w:rsidR="00B965BD" w:rsidRPr="00D773D5"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TERCERO.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que se encuentren en firme o ejecutoriados con anterioridad al 1 de enero de 2024, se mantendrán determinados en salarios mínimos o en Unidades de Valor Tributario -UVT-, según el caso.</w:t>
      </w:r>
    </w:p>
    <w:p w14:paraId="52BAC144" w14:textId="77777777" w:rsidR="00AD2E89" w:rsidRPr="00D773D5" w:rsidRDefault="00B965BD" w:rsidP="008B7529">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CUARTO. Los valores que se encuentren definidos en salarios mínimos o en UVT en la presente ley, deberán ser calculados con base en su equivalencia en términos de la Unidad de Valor Básico -UVB- conforme lo dispuesto en el presente artículo, con excepción de lo previsto en el artículo </w:t>
      </w:r>
      <w:hyperlink r:id="rId8" w:anchor="291" w:tooltip="vinculo" w:history="1">
        <w:r w:rsidRPr="00D773D5">
          <w:rPr>
            <w:rFonts w:ascii="Arial" w:eastAsia="Times New Roman" w:hAnsi="Arial" w:cs="Arial"/>
            <w:color w:val="000000" w:themeColor="text1"/>
            <w:lang w:val="es-CO" w:eastAsia="es-CO"/>
          </w:rPr>
          <w:t>291 </w:t>
        </w:r>
      </w:hyperlink>
      <w:r w:rsidRPr="00D773D5">
        <w:rPr>
          <w:rFonts w:ascii="Arial" w:eastAsia="Times New Roman" w:hAnsi="Arial" w:cs="Arial"/>
          <w:color w:val="000000" w:themeColor="text1"/>
          <w:lang w:val="es-CO" w:eastAsia="es-CO"/>
        </w:rPr>
        <w:t>de esta ley en relación con el concepto de vivienda de interés social.</w:t>
      </w:r>
      <w:r w:rsidR="00BC792B" w:rsidRPr="00D773D5">
        <w:rPr>
          <w:rFonts w:ascii="Arial" w:eastAsia="Times New Roman" w:hAnsi="Arial" w:cs="Arial"/>
          <w:color w:val="000000" w:themeColor="text1"/>
          <w:lang w:val="es-CO" w:eastAsia="es-CO"/>
        </w:rPr>
        <w:t>(…)”</w:t>
      </w:r>
    </w:p>
    <w:p w14:paraId="6195376D" w14:textId="77777777" w:rsidR="00AD2E89" w:rsidRPr="00B1391A" w:rsidRDefault="00AD2E89" w:rsidP="00446590">
      <w:pPr>
        <w:pStyle w:val="Textoindependiente"/>
        <w:ind w:right="252"/>
        <w:jc w:val="both"/>
        <w:rPr>
          <w:rFonts w:ascii="Arial" w:eastAsia="Times New Roman" w:hAnsi="Arial" w:cs="Arial"/>
          <w:color w:val="000000" w:themeColor="text1"/>
          <w:sz w:val="24"/>
          <w:szCs w:val="24"/>
          <w:lang w:val="es-CO" w:eastAsia="es-CO"/>
        </w:rPr>
      </w:pPr>
    </w:p>
    <w:tbl>
      <w:tblPr>
        <w:tblStyle w:val="Tablaconcuadrcula"/>
        <w:tblW w:w="0" w:type="auto"/>
        <w:tblLook w:val="04A0" w:firstRow="1" w:lastRow="0" w:firstColumn="1" w:lastColumn="0" w:noHBand="0" w:noVBand="1"/>
      </w:tblPr>
      <w:tblGrid>
        <w:gridCol w:w="2122"/>
        <w:gridCol w:w="2445"/>
        <w:gridCol w:w="2244"/>
        <w:gridCol w:w="2017"/>
      </w:tblGrid>
      <w:tr w:rsidR="00AD2E89" w:rsidRPr="00B1391A" w14:paraId="13DB8482" w14:textId="77777777" w:rsidTr="00052B97">
        <w:tc>
          <w:tcPr>
            <w:tcW w:w="2122" w:type="dxa"/>
          </w:tcPr>
          <w:p w14:paraId="347C35C0" w14:textId="77777777" w:rsidR="00AD2E89" w:rsidRPr="00B1391A" w:rsidRDefault="00AD2E89" w:rsidP="00052B97">
            <w:pPr>
              <w:pStyle w:val="paragraph"/>
              <w:spacing w:after="0"/>
              <w:jc w:val="center"/>
              <w:rPr>
                <w:rFonts w:ascii="Arial" w:hAnsi="Arial" w:cs="Arial"/>
                <w:color w:val="000000" w:themeColor="text1"/>
                <w:lang w:eastAsia="es-CO"/>
              </w:rPr>
            </w:pPr>
            <w:r w:rsidRPr="00B1391A">
              <w:rPr>
                <w:rFonts w:ascii="Arial" w:hAnsi="Arial" w:cs="Arial"/>
                <w:color w:val="000000" w:themeColor="text1"/>
                <w:lang w:eastAsia="es-CO"/>
              </w:rPr>
              <w:t>Multa mínima en UVT</w:t>
            </w:r>
          </w:p>
        </w:tc>
        <w:tc>
          <w:tcPr>
            <w:tcW w:w="2445" w:type="dxa"/>
          </w:tcPr>
          <w:p w14:paraId="1C26E8D5"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Multa Máxima en UVT</w:t>
            </w:r>
          </w:p>
        </w:tc>
        <w:tc>
          <w:tcPr>
            <w:tcW w:w="2244" w:type="dxa"/>
          </w:tcPr>
          <w:p w14:paraId="1BBF044E"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UVT</w:t>
            </w:r>
          </w:p>
          <w:p w14:paraId="0A14DE69"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2022</w:t>
            </w:r>
          </w:p>
        </w:tc>
        <w:tc>
          <w:tcPr>
            <w:tcW w:w="2017" w:type="dxa"/>
          </w:tcPr>
          <w:p w14:paraId="5DA50CDA"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Valor UVB </w:t>
            </w:r>
          </w:p>
          <w:p w14:paraId="1FEAF591"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2025</w:t>
            </w:r>
          </w:p>
        </w:tc>
      </w:tr>
      <w:tr w:rsidR="00AD2E89" w:rsidRPr="00B1391A" w14:paraId="727CFC71" w14:textId="77777777" w:rsidTr="00052B97">
        <w:tc>
          <w:tcPr>
            <w:tcW w:w="2122" w:type="dxa"/>
          </w:tcPr>
          <w:p w14:paraId="677737FB"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25</w:t>
            </w:r>
          </w:p>
        </w:tc>
        <w:tc>
          <w:tcPr>
            <w:tcW w:w="2445" w:type="dxa"/>
          </w:tcPr>
          <w:p w14:paraId="63AB8055"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241.645 </w:t>
            </w:r>
          </w:p>
        </w:tc>
        <w:tc>
          <w:tcPr>
            <w:tcW w:w="2244" w:type="dxa"/>
          </w:tcPr>
          <w:p w14:paraId="45672926"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$ 38.004 COP</w:t>
            </w:r>
          </w:p>
        </w:tc>
        <w:tc>
          <w:tcPr>
            <w:tcW w:w="2017" w:type="dxa"/>
          </w:tcPr>
          <w:p w14:paraId="21A282B4"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$11.552</w:t>
            </w:r>
          </w:p>
        </w:tc>
      </w:tr>
    </w:tbl>
    <w:p w14:paraId="3FED7F13" w14:textId="77777777" w:rsidR="00AD2E89" w:rsidRPr="00B1391A" w:rsidRDefault="00AD2E89" w:rsidP="00AD2E89">
      <w:pPr>
        <w:pStyle w:val="paragraph"/>
        <w:shd w:val="clear" w:color="auto" w:fill="FFFFFF"/>
        <w:spacing w:before="0" w:beforeAutospacing="0" w:after="0" w:afterAutospacing="0"/>
        <w:jc w:val="both"/>
        <w:rPr>
          <w:rFonts w:ascii="Arial" w:hAnsi="Arial" w:cs="Arial"/>
          <w:color w:val="000000" w:themeColor="text1"/>
          <w:lang w:eastAsia="es-CO"/>
        </w:rPr>
      </w:pPr>
    </w:p>
    <w:tbl>
      <w:tblPr>
        <w:tblStyle w:val="Tablaconcuadrcula"/>
        <w:tblW w:w="0" w:type="auto"/>
        <w:tblInd w:w="-5" w:type="dxa"/>
        <w:tblLook w:val="04A0" w:firstRow="1" w:lastRow="0" w:firstColumn="1" w:lastColumn="0" w:noHBand="0" w:noVBand="1"/>
      </w:tblPr>
      <w:tblGrid>
        <w:gridCol w:w="2830"/>
        <w:gridCol w:w="2410"/>
        <w:gridCol w:w="3549"/>
      </w:tblGrid>
      <w:tr w:rsidR="00AD2E89" w:rsidRPr="00B1391A" w14:paraId="57109DFD" w14:textId="77777777" w:rsidTr="00442BE2">
        <w:trPr>
          <w:trHeight w:val="486"/>
        </w:trPr>
        <w:tc>
          <w:tcPr>
            <w:tcW w:w="2830" w:type="dxa"/>
          </w:tcPr>
          <w:p w14:paraId="1530D7D8" w14:textId="77777777" w:rsidR="00AD2E89" w:rsidRPr="00B1391A" w:rsidRDefault="00AD2E89" w:rsidP="00052B97">
            <w:pPr>
              <w:pStyle w:val="paragraph"/>
              <w:spacing w:after="0"/>
              <w:jc w:val="center"/>
              <w:rPr>
                <w:rFonts w:ascii="Arial" w:hAnsi="Arial" w:cs="Arial"/>
                <w:color w:val="000000" w:themeColor="text1"/>
                <w:lang w:eastAsia="es-CO"/>
              </w:rPr>
            </w:pPr>
            <w:r w:rsidRPr="00B1391A">
              <w:rPr>
                <w:rFonts w:ascii="Arial" w:hAnsi="Arial" w:cs="Arial"/>
                <w:color w:val="000000" w:themeColor="text1"/>
                <w:lang w:eastAsia="es-CO"/>
              </w:rPr>
              <w:t>Multa Impuesta en UVT</w:t>
            </w:r>
          </w:p>
        </w:tc>
        <w:tc>
          <w:tcPr>
            <w:tcW w:w="2410" w:type="dxa"/>
          </w:tcPr>
          <w:p w14:paraId="0DD52814"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UVT - 202</w:t>
            </w:r>
            <w:r w:rsidR="002F0E31" w:rsidRPr="00B1391A">
              <w:rPr>
                <w:rFonts w:ascii="Arial" w:hAnsi="Arial" w:cs="Arial"/>
                <w:color w:val="000000" w:themeColor="text1"/>
                <w:lang w:eastAsia="es-CO"/>
              </w:rPr>
              <w:t>2</w:t>
            </w:r>
          </w:p>
        </w:tc>
        <w:tc>
          <w:tcPr>
            <w:tcW w:w="3549" w:type="dxa"/>
          </w:tcPr>
          <w:p w14:paraId="456F39FE"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Total de la Multa</w:t>
            </w:r>
          </w:p>
        </w:tc>
      </w:tr>
      <w:tr w:rsidR="00AD2E89" w:rsidRPr="00B1391A" w14:paraId="2B9E41D7" w14:textId="77777777" w:rsidTr="00442BE2">
        <w:trPr>
          <w:trHeight w:val="218"/>
        </w:trPr>
        <w:tc>
          <w:tcPr>
            <w:tcW w:w="2830" w:type="dxa"/>
          </w:tcPr>
          <w:p w14:paraId="3389CF26" w14:textId="77777777" w:rsidR="00AD2E89" w:rsidRPr="00B1391A" w:rsidRDefault="008C23AC" w:rsidP="00052B97">
            <w:pPr>
              <w:pStyle w:val="paragraph"/>
              <w:spacing w:before="0" w:beforeAutospacing="0" w:after="0" w:afterAutospacing="0"/>
              <w:jc w:val="center"/>
              <w:rPr>
                <w:rFonts w:ascii="Arial" w:hAnsi="Arial" w:cs="Arial"/>
                <w:color w:val="000000" w:themeColor="text1"/>
                <w:lang w:eastAsia="es-CO"/>
              </w:rPr>
            </w:pPr>
            <w:r>
              <w:rPr>
                <w:rFonts w:ascii="Arial" w:hAnsi="Arial" w:cs="Arial"/>
                <w:color w:val="000000" w:themeColor="text1"/>
                <w:lang w:eastAsia="es-CO"/>
              </w:rPr>
              <w:t>685</w:t>
            </w:r>
          </w:p>
        </w:tc>
        <w:tc>
          <w:tcPr>
            <w:tcW w:w="2410" w:type="dxa"/>
          </w:tcPr>
          <w:p w14:paraId="48DCAF48"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w:t>
            </w:r>
            <w:r w:rsidR="002F0E31" w:rsidRPr="00B1391A">
              <w:rPr>
                <w:rFonts w:ascii="Arial" w:hAnsi="Arial" w:cs="Arial"/>
                <w:color w:val="000000" w:themeColor="text1"/>
                <w:lang w:eastAsia="es-CO"/>
              </w:rPr>
              <w:t>38</w:t>
            </w:r>
            <w:r w:rsidRPr="00B1391A">
              <w:rPr>
                <w:rFonts w:ascii="Arial" w:hAnsi="Arial" w:cs="Arial"/>
                <w:color w:val="000000" w:themeColor="text1"/>
                <w:lang w:eastAsia="es-CO"/>
              </w:rPr>
              <w:t>,</w:t>
            </w:r>
            <w:r w:rsidR="002F0E31" w:rsidRPr="00B1391A">
              <w:rPr>
                <w:rFonts w:ascii="Arial" w:hAnsi="Arial" w:cs="Arial"/>
                <w:color w:val="000000" w:themeColor="text1"/>
                <w:lang w:eastAsia="es-CO"/>
              </w:rPr>
              <w:t>004</w:t>
            </w:r>
            <w:r w:rsidRPr="00B1391A">
              <w:rPr>
                <w:rFonts w:ascii="Arial" w:hAnsi="Arial" w:cs="Arial"/>
                <w:color w:val="000000" w:themeColor="text1"/>
                <w:lang w:eastAsia="es-CO"/>
              </w:rPr>
              <w:t xml:space="preserve"> COP </w:t>
            </w:r>
          </w:p>
        </w:tc>
        <w:tc>
          <w:tcPr>
            <w:tcW w:w="3549" w:type="dxa"/>
          </w:tcPr>
          <w:p w14:paraId="553D4C20"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 </w:t>
            </w:r>
            <w:r w:rsidR="008C23AC">
              <w:rPr>
                <w:rFonts w:ascii="Arial" w:hAnsi="Arial" w:cs="Arial"/>
                <w:color w:val="000000" w:themeColor="text1"/>
                <w:lang w:eastAsia="es-CO"/>
              </w:rPr>
              <w:t>26</w:t>
            </w:r>
            <w:r w:rsidRPr="00B1391A">
              <w:rPr>
                <w:rFonts w:ascii="Arial" w:hAnsi="Arial" w:cs="Arial"/>
                <w:color w:val="000000" w:themeColor="text1"/>
                <w:lang w:eastAsia="es-CO"/>
              </w:rPr>
              <w:t>,</w:t>
            </w:r>
            <w:r w:rsidR="008C23AC">
              <w:rPr>
                <w:rFonts w:ascii="Arial" w:hAnsi="Arial" w:cs="Arial"/>
                <w:color w:val="000000" w:themeColor="text1"/>
                <w:lang w:eastAsia="es-CO"/>
              </w:rPr>
              <w:t>032</w:t>
            </w:r>
            <w:r w:rsidRPr="00B1391A">
              <w:rPr>
                <w:rFonts w:ascii="Arial" w:hAnsi="Arial" w:cs="Arial"/>
                <w:color w:val="000000" w:themeColor="text1"/>
                <w:lang w:eastAsia="es-CO"/>
              </w:rPr>
              <w:t>,</w:t>
            </w:r>
            <w:r w:rsidR="008C23AC">
              <w:rPr>
                <w:rFonts w:ascii="Arial" w:hAnsi="Arial" w:cs="Arial"/>
                <w:color w:val="000000" w:themeColor="text1"/>
                <w:lang w:eastAsia="es-CO"/>
              </w:rPr>
              <w:t>740</w:t>
            </w:r>
            <w:r w:rsidRPr="00B1391A">
              <w:rPr>
                <w:rFonts w:ascii="Arial" w:hAnsi="Arial" w:cs="Arial"/>
                <w:color w:val="000000" w:themeColor="text1"/>
                <w:lang w:eastAsia="es-CO"/>
              </w:rPr>
              <w:t xml:space="preserve"> COP</w:t>
            </w:r>
          </w:p>
        </w:tc>
      </w:tr>
      <w:tr w:rsidR="00AD2E89" w:rsidRPr="00B1391A" w14:paraId="1C689670" w14:textId="77777777" w:rsidTr="001F634F">
        <w:trPr>
          <w:trHeight w:val="549"/>
        </w:trPr>
        <w:tc>
          <w:tcPr>
            <w:tcW w:w="2830" w:type="dxa"/>
          </w:tcPr>
          <w:p w14:paraId="7150A341"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Multa Impuesta en UVB  </w:t>
            </w:r>
          </w:p>
        </w:tc>
        <w:tc>
          <w:tcPr>
            <w:tcW w:w="2410" w:type="dxa"/>
          </w:tcPr>
          <w:p w14:paraId="3D93DFC3"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UVB - 202</w:t>
            </w:r>
            <w:r w:rsidR="002644C7" w:rsidRPr="00B1391A">
              <w:rPr>
                <w:rFonts w:ascii="Arial" w:hAnsi="Arial" w:cs="Arial"/>
                <w:color w:val="000000" w:themeColor="text1"/>
                <w:lang w:eastAsia="es-CO"/>
              </w:rPr>
              <w:t>5</w:t>
            </w:r>
          </w:p>
        </w:tc>
        <w:tc>
          <w:tcPr>
            <w:tcW w:w="3549" w:type="dxa"/>
          </w:tcPr>
          <w:p w14:paraId="6CFC0C16"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Total de la Multa</w:t>
            </w:r>
          </w:p>
        </w:tc>
      </w:tr>
      <w:tr w:rsidR="00AD2E89" w:rsidRPr="00B1391A" w14:paraId="2068BB37" w14:textId="77777777" w:rsidTr="00532791">
        <w:trPr>
          <w:trHeight w:val="70"/>
        </w:trPr>
        <w:tc>
          <w:tcPr>
            <w:tcW w:w="2830" w:type="dxa"/>
          </w:tcPr>
          <w:p w14:paraId="736016A2" w14:textId="77777777" w:rsidR="00AD2E89" w:rsidRPr="00B1391A" w:rsidRDefault="00532791" w:rsidP="00052B97">
            <w:pPr>
              <w:pStyle w:val="paragraph"/>
              <w:spacing w:before="0" w:beforeAutospacing="0" w:after="0" w:afterAutospacing="0"/>
              <w:jc w:val="center"/>
              <w:rPr>
                <w:rFonts w:ascii="Arial" w:hAnsi="Arial" w:cs="Arial"/>
                <w:color w:val="000000" w:themeColor="text1"/>
                <w:lang w:eastAsia="es-CO"/>
              </w:rPr>
            </w:pPr>
            <w:r>
              <w:rPr>
                <w:rFonts w:ascii="Arial" w:hAnsi="Arial" w:cs="Arial"/>
                <w:color w:val="000000" w:themeColor="text1"/>
                <w:lang w:eastAsia="es-CO"/>
              </w:rPr>
              <w:t>2253</w:t>
            </w:r>
          </w:p>
        </w:tc>
        <w:tc>
          <w:tcPr>
            <w:tcW w:w="2410" w:type="dxa"/>
          </w:tcPr>
          <w:p w14:paraId="48513DC9"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w:t>
            </w:r>
            <w:r w:rsidR="002644C7" w:rsidRPr="00B1391A">
              <w:rPr>
                <w:rFonts w:ascii="Arial" w:hAnsi="Arial" w:cs="Arial"/>
                <w:color w:val="000000" w:themeColor="text1"/>
                <w:lang w:eastAsia="es-CO"/>
              </w:rPr>
              <w:t>11</w:t>
            </w:r>
            <w:r w:rsidRPr="00B1391A">
              <w:rPr>
                <w:rFonts w:ascii="Arial" w:hAnsi="Arial" w:cs="Arial"/>
                <w:color w:val="000000" w:themeColor="text1"/>
                <w:lang w:eastAsia="es-CO"/>
              </w:rPr>
              <w:t>.</w:t>
            </w:r>
            <w:r w:rsidR="002644C7" w:rsidRPr="00B1391A">
              <w:rPr>
                <w:rFonts w:ascii="Arial" w:hAnsi="Arial" w:cs="Arial"/>
                <w:color w:val="000000" w:themeColor="text1"/>
                <w:lang w:eastAsia="es-CO"/>
              </w:rPr>
              <w:t>552</w:t>
            </w:r>
            <w:r w:rsidRPr="00B1391A">
              <w:rPr>
                <w:rFonts w:ascii="Arial" w:hAnsi="Arial" w:cs="Arial"/>
                <w:color w:val="000000" w:themeColor="text1"/>
                <w:lang w:eastAsia="es-CO"/>
              </w:rPr>
              <w:t xml:space="preserve"> COP</w:t>
            </w:r>
          </w:p>
        </w:tc>
        <w:tc>
          <w:tcPr>
            <w:tcW w:w="3549" w:type="dxa"/>
          </w:tcPr>
          <w:p w14:paraId="6FBC2873" w14:textId="77777777"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 </w:t>
            </w:r>
            <w:bookmarkStart w:id="6" w:name="_Hlk203569178"/>
            <w:r w:rsidR="00532791">
              <w:rPr>
                <w:rFonts w:ascii="Arial" w:hAnsi="Arial" w:cs="Arial"/>
                <w:color w:val="000000" w:themeColor="text1"/>
                <w:lang w:eastAsia="es-CO"/>
              </w:rPr>
              <w:t>26</w:t>
            </w:r>
            <w:r w:rsidRPr="00B1391A">
              <w:rPr>
                <w:rFonts w:ascii="Arial" w:hAnsi="Arial" w:cs="Arial"/>
                <w:color w:val="000000" w:themeColor="text1"/>
                <w:lang w:eastAsia="es-CO"/>
              </w:rPr>
              <w:t>,</w:t>
            </w:r>
            <w:r w:rsidR="00532791">
              <w:rPr>
                <w:rFonts w:ascii="Arial" w:hAnsi="Arial" w:cs="Arial"/>
                <w:color w:val="000000" w:themeColor="text1"/>
                <w:lang w:eastAsia="es-CO"/>
              </w:rPr>
              <w:t>038</w:t>
            </w:r>
            <w:r w:rsidRPr="00B1391A">
              <w:rPr>
                <w:rFonts w:ascii="Arial" w:hAnsi="Arial" w:cs="Arial"/>
                <w:color w:val="000000" w:themeColor="text1"/>
                <w:lang w:eastAsia="es-CO"/>
              </w:rPr>
              <w:t>,</w:t>
            </w:r>
            <w:r w:rsidR="00532791">
              <w:rPr>
                <w:rFonts w:ascii="Arial" w:hAnsi="Arial" w:cs="Arial"/>
                <w:color w:val="000000" w:themeColor="text1"/>
                <w:lang w:eastAsia="es-CO"/>
              </w:rPr>
              <w:t>208</w:t>
            </w:r>
            <w:r w:rsidRPr="00B1391A">
              <w:rPr>
                <w:rFonts w:ascii="Arial" w:hAnsi="Arial" w:cs="Arial"/>
                <w:color w:val="000000" w:themeColor="text1"/>
                <w:lang w:eastAsia="es-CO"/>
              </w:rPr>
              <w:t xml:space="preserve"> </w:t>
            </w:r>
            <w:bookmarkEnd w:id="6"/>
            <w:r w:rsidRPr="00B1391A">
              <w:rPr>
                <w:rFonts w:ascii="Arial" w:hAnsi="Arial" w:cs="Arial"/>
                <w:color w:val="000000" w:themeColor="text1"/>
                <w:lang w:eastAsia="es-CO"/>
              </w:rPr>
              <w:t>COP</w:t>
            </w:r>
          </w:p>
        </w:tc>
      </w:tr>
    </w:tbl>
    <w:p w14:paraId="6CE2F522" w14:textId="77777777" w:rsidR="00446590" w:rsidRPr="00B1391A" w:rsidRDefault="00446590">
      <w:pPr>
        <w:pStyle w:val="Textoindependiente"/>
        <w:ind w:left="262" w:right="252"/>
        <w:jc w:val="both"/>
        <w:rPr>
          <w:rFonts w:ascii="Arial" w:eastAsia="Times New Roman" w:hAnsi="Arial" w:cs="Arial"/>
          <w:color w:val="000000" w:themeColor="text1"/>
          <w:sz w:val="24"/>
          <w:szCs w:val="24"/>
          <w:lang w:val="es-CO" w:eastAsia="es-CO"/>
        </w:rPr>
      </w:pPr>
    </w:p>
    <w:p w14:paraId="59E3167B" w14:textId="77777777" w:rsidR="00555712" w:rsidRPr="00B1391A" w:rsidRDefault="00AF7A9B">
      <w:pPr>
        <w:pStyle w:val="Ttulo1"/>
        <w:numPr>
          <w:ilvl w:val="0"/>
          <w:numId w:val="8"/>
        </w:numPr>
        <w:tabs>
          <w:tab w:val="left" w:pos="1689"/>
        </w:tabs>
        <w:ind w:left="1689" w:hanging="719"/>
        <w:rPr>
          <w:rFonts w:eastAsia="Times New Roman"/>
          <w:b w:val="0"/>
          <w:bCs w:val="0"/>
          <w:color w:val="000000" w:themeColor="text1"/>
          <w:sz w:val="24"/>
          <w:szCs w:val="24"/>
          <w:lang w:val="es-CO" w:eastAsia="es-CO"/>
        </w:rPr>
      </w:pPr>
      <w:r w:rsidRPr="00B1391A">
        <w:rPr>
          <w:rFonts w:eastAsia="Times New Roman"/>
          <w:b w:val="0"/>
          <w:bCs w:val="0"/>
          <w:color w:val="000000" w:themeColor="text1"/>
          <w:sz w:val="24"/>
          <w:szCs w:val="24"/>
          <w:lang w:val="es-CO" w:eastAsia="es-CO"/>
        </w:rPr>
        <w:t>CONSIDERACIONES FINALES</w:t>
      </w:r>
    </w:p>
    <w:p w14:paraId="77E253B5" w14:textId="77777777" w:rsidR="00A77A38" w:rsidRPr="00B1391A" w:rsidRDefault="00A77A38" w:rsidP="00A77A38">
      <w:pPr>
        <w:pStyle w:val="Textoindependiente"/>
        <w:spacing w:before="1"/>
        <w:ind w:right="255"/>
        <w:jc w:val="both"/>
        <w:rPr>
          <w:rFonts w:ascii="Arial" w:eastAsia="Times New Roman" w:hAnsi="Arial" w:cs="Arial"/>
          <w:color w:val="000000" w:themeColor="text1"/>
          <w:sz w:val="24"/>
          <w:szCs w:val="24"/>
          <w:lang w:val="es-CO" w:eastAsia="es-CO"/>
        </w:rPr>
      </w:pPr>
    </w:p>
    <w:p w14:paraId="40B23D97" w14:textId="77777777" w:rsidR="00555712" w:rsidRPr="00D773D5" w:rsidRDefault="00AF7A9B" w:rsidP="00A77A38">
      <w:pPr>
        <w:pStyle w:val="Textoindependiente"/>
        <w:spacing w:before="1"/>
        <w:ind w:right="255"/>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La Constitución Política establece en su artículo 2° que son fines esenciales del Estado, entre otros, servir a la comunidad, garantizar la efectividad de los principios, derechos y deberes consagrados constitucionalmente y mantener la integridad territorial, en desarrollo de dichas finalidades, el artículo 365 de la Constitución Política dispone que los servicios públicos son inherentes a la finalidad social del Estado, razón por la cual este tiene el deber de asegurar su prestación eficiente a todos los habitantes del territorio nacional.</w:t>
      </w:r>
    </w:p>
    <w:p w14:paraId="10F1A6FF" w14:textId="77777777" w:rsidR="00A77A38" w:rsidRPr="00D773D5" w:rsidRDefault="00A77A38" w:rsidP="00A77A38">
      <w:pPr>
        <w:pStyle w:val="Textoindependiente"/>
        <w:ind w:right="257"/>
        <w:jc w:val="both"/>
        <w:rPr>
          <w:rFonts w:ascii="Arial" w:eastAsia="Times New Roman" w:hAnsi="Arial" w:cs="Arial"/>
          <w:color w:val="000000" w:themeColor="text1"/>
          <w:lang w:val="es-CO" w:eastAsia="es-CO"/>
        </w:rPr>
      </w:pPr>
    </w:p>
    <w:p w14:paraId="21A02FA6" w14:textId="77777777" w:rsidR="00555712" w:rsidRPr="00D773D5" w:rsidRDefault="00AF7A9B" w:rsidP="00A77A38">
      <w:pPr>
        <w:pStyle w:val="Textoindependiente"/>
        <w:ind w:right="257"/>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El artículo 79 de Ley 1955 de 2019, Por el cual se expide el Plan Nacional de Desarrollo 2018-2022, establece que la gestión catastral es un servicio público cuyo objeto es la adecuada formación, actualización, conservación y difusión de la información catastral, así como los procedimientos del enfoque catastral multipropósito.</w:t>
      </w:r>
    </w:p>
    <w:p w14:paraId="1950B0D3" w14:textId="77777777" w:rsidR="00A77A38" w:rsidRPr="00D773D5" w:rsidRDefault="00A77A38" w:rsidP="00A77A38">
      <w:pPr>
        <w:pStyle w:val="Textoindependiente"/>
        <w:spacing w:before="1"/>
        <w:ind w:right="253"/>
        <w:jc w:val="both"/>
        <w:rPr>
          <w:rFonts w:ascii="Arial" w:eastAsia="Times New Roman" w:hAnsi="Arial" w:cs="Arial"/>
          <w:color w:val="000000" w:themeColor="text1"/>
          <w:lang w:val="es-CO" w:eastAsia="es-CO"/>
        </w:rPr>
      </w:pPr>
    </w:p>
    <w:p w14:paraId="479C4700" w14:textId="77777777" w:rsidR="00555712" w:rsidRPr="00D773D5" w:rsidRDefault="00AF7A9B" w:rsidP="00A77A38">
      <w:pPr>
        <w:pStyle w:val="Textoindependiente"/>
        <w:spacing w:before="1"/>
        <w:ind w:right="253"/>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Dentro de las finalidades que se buscan a través del servicio público de gestión catastral está atender la necesidad que tiene el país de contar con una información catastral actualizada, que refleje la realidad física, jurídica y económica de los inmuebles, de modo que se propenda por la participación ciudadana, el uso de las herramientas tecnológicas, la actuación coordinada de las entidades administrativas y</w:t>
      </w:r>
      <w:r w:rsidRPr="00B1391A">
        <w:rPr>
          <w:rFonts w:ascii="Arial" w:eastAsia="Times New Roman" w:hAnsi="Arial" w:cs="Arial"/>
          <w:color w:val="000000" w:themeColor="text1"/>
          <w:sz w:val="24"/>
          <w:szCs w:val="24"/>
          <w:lang w:val="es-CO" w:eastAsia="es-CO"/>
        </w:rPr>
        <w:t xml:space="preserve"> </w:t>
      </w:r>
      <w:r w:rsidRPr="00D773D5">
        <w:rPr>
          <w:rFonts w:ascii="Arial" w:eastAsia="Times New Roman" w:hAnsi="Arial" w:cs="Arial"/>
          <w:color w:val="000000" w:themeColor="text1"/>
          <w:lang w:val="es-CO" w:eastAsia="es-CO"/>
        </w:rPr>
        <w:t>la inclusión del enfoqu</w:t>
      </w:r>
      <w:r w:rsidR="00820837" w:rsidRPr="00D773D5">
        <w:rPr>
          <w:rFonts w:ascii="Arial" w:eastAsia="Times New Roman" w:hAnsi="Arial" w:cs="Arial"/>
          <w:color w:val="000000" w:themeColor="text1"/>
          <w:lang w:val="es-CO" w:eastAsia="es-CO"/>
        </w:rPr>
        <w:t>e</w:t>
      </w:r>
      <w:r w:rsidR="00A77A38"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multipropósito dentro del catastro, en el marco de la implementación del Punto 1 del Acuerdo Final para la Terminación del Conflicto y la Construcción de una Paz Estable y Duradera.</w:t>
      </w:r>
    </w:p>
    <w:p w14:paraId="515C9541" w14:textId="77777777" w:rsidR="00555712" w:rsidRPr="00D773D5" w:rsidRDefault="00555712">
      <w:pPr>
        <w:pStyle w:val="Textoindependiente"/>
        <w:spacing w:before="27"/>
        <w:rPr>
          <w:rFonts w:ascii="Arial" w:eastAsia="Times New Roman" w:hAnsi="Arial" w:cs="Arial"/>
          <w:color w:val="000000" w:themeColor="text1"/>
          <w:lang w:val="es-CO" w:eastAsia="es-CO"/>
        </w:rPr>
      </w:pPr>
    </w:p>
    <w:p w14:paraId="67D6B8AD" w14:textId="77777777" w:rsidR="00555712" w:rsidRPr="00D773D5" w:rsidRDefault="00AF7A9B" w:rsidP="00820837">
      <w:pPr>
        <w:pStyle w:val="Textoindependiente"/>
        <w:ind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Las actuaciones administrativas y los procedimientos que se adelantan en el marco normativo señalado por la Ley 1955 de 2019 en materia de catastro deben regirse de acuerdo con los principios de igualdad, moralidad, eficacia, economía, celeridad, imparcialidad y publicidad de la función administrativa, la cual está al servicio del interés general de acuerdo con lo dispuesto en el artículo 209 de la Constitución Política.</w:t>
      </w:r>
    </w:p>
    <w:p w14:paraId="3377AB6D" w14:textId="77777777" w:rsidR="00555712" w:rsidRPr="00D773D5" w:rsidRDefault="00555712">
      <w:pPr>
        <w:pStyle w:val="Textoindependiente"/>
        <w:spacing w:before="28"/>
        <w:rPr>
          <w:rFonts w:ascii="Arial" w:eastAsia="Times New Roman" w:hAnsi="Arial" w:cs="Arial"/>
          <w:color w:val="000000" w:themeColor="text1"/>
          <w:lang w:val="es-CO" w:eastAsia="es-CO"/>
        </w:rPr>
      </w:pPr>
    </w:p>
    <w:p w14:paraId="10F841A1" w14:textId="77777777" w:rsidR="00555712" w:rsidRPr="00D773D5" w:rsidRDefault="00AF7A9B" w:rsidP="00820837">
      <w:pPr>
        <w:pStyle w:val="Textoindependiente"/>
        <w:ind w:right="255"/>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Por lo cual teniendo en cuenta las disposiciones constitucionales y legales que rigen la función administrativa y la prestación de los servicios públicos, esta </w:t>
      </w:r>
      <w:proofErr w:type="gramStart"/>
      <w:r w:rsidRPr="00D773D5">
        <w:rPr>
          <w:rFonts w:ascii="Arial" w:eastAsia="Times New Roman" w:hAnsi="Arial" w:cs="Arial"/>
          <w:color w:val="000000" w:themeColor="text1"/>
          <w:lang w:val="es-CO" w:eastAsia="es-CO"/>
        </w:rPr>
        <w:t>Delegada</w:t>
      </w:r>
      <w:proofErr w:type="gramEnd"/>
      <w:r w:rsidRPr="00D773D5">
        <w:rPr>
          <w:rFonts w:ascii="Arial" w:eastAsia="Times New Roman" w:hAnsi="Arial" w:cs="Arial"/>
          <w:color w:val="000000" w:themeColor="text1"/>
          <w:lang w:val="es-CO" w:eastAsia="es-CO"/>
        </w:rPr>
        <w:t xml:space="preserve"> acorde a las competencias asignada hace necesario velar por la ejecución y función adecuada de la gestión catastral en aras de cumplir las finalidades del Estado y garantizar los derechos de los usuarios del servicio</w:t>
      </w:r>
    </w:p>
    <w:p w14:paraId="1EFA667A" w14:textId="77777777" w:rsidR="00555712" w:rsidRPr="00D773D5" w:rsidRDefault="00555712">
      <w:pPr>
        <w:pStyle w:val="Textoindependiente"/>
        <w:spacing w:before="28"/>
        <w:rPr>
          <w:rFonts w:ascii="Arial" w:eastAsia="Times New Roman" w:hAnsi="Arial" w:cs="Arial"/>
          <w:color w:val="000000" w:themeColor="text1"/>
          <w:lang w:val="es-CO" w:eastAsia="es-CO"/>
        </w:rPr>
      </w:pPr>
    </w:p>
    <w:p w14:paraId="073A1783" w14:textId="77777777" w:rsidR="00555712" w:rsidRPr="00D773D5" w:rsidRDefault="00AF7A9B" w:rsidP="00820837">
      <w:pPr>
        <w:pStyle w:val="Textoindependiente"/>
        <w:ind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En mérito de lo expuesto, el Superintendente Delegado para Registro con funciones de Inspección, Vigilancia y Control:</w:t>
      </w:r>
    </w:p>
    <w:p w14:paraId="5AA4B11D" w14:textId="77777777" w:rsidR="00555712" w:rsidRPr="00B1391A" w:rsidRDefault="00555712">
      <w:pPr>
        <w:pStyle w:val="Textoindependiente"/>
        <w:spacing w:before="26"/>
        <w:rPr>
          <w:rFonts w:ascii="Arial" w:eastAsia="Times New Roman" w:hAnsi="Arial" w:cs="Arial"/>
          <w:color w:val="000000" w:themeColor="text1"/>
          <w:sz w:val="24"/>
          <w:szCs w:val="24"/>
          <w:lang w:val="es-CO" w:eastAsia="es-CO"/>
        </w:rPr>
      </w:pPr>
    </w:p>
    <w:p w14:paraId="7B2B8C09" w14:textId="77777777" w:rsidR="00555712" w:rsidRPr="00352139" w:rsidRDefault="00AF7A9B">
      <w:pPr>
        <w:pStyle w:val="Ttulo1"/>
        <w:ind w:left="0" w:firstLine="0"/>
        <w:jc w:val="center"/>
        <w:rPr>
          <w:rFonts w:eastAsia="Times New Roman"/>
          <w:bCs w:val="0"/>
          <w:color w:val="000000" w:themeColor="text1"/>
          <w:sz w:val="24"/>
          <w:szCs w:val="24"/>
          <w:lang w:val="es-CO" w:eastAsia="es-CO"/>
        </w:rPr>
      </w:pPr>
      <w:r w:rsidRPr="00352139">
        <w:rPr>
          <w:rFonts w:eastAsia="Times New Roman"/>
          <w:bCs w:val="0"/>
          <w:color w:val="000000" w:themeColor="text1"/>
          <w:sz w:val="24"/>
          <w:szCs w:val="24"/>
          <w:lang w:val="es-CO" w:eastAsia="es-CO"/>
        </w:rPr>
        <w:t>RESUELVE</w:t>
      </w:r>
    </w:p>
    <w:p w14:paraId="50A821B1" w14:textId="77777777" w:rsidR="00555712" w:rsidRPr="00B1391A" w:rsidRDefault="00555712">
      <w:pPr>
        <w:pStyle w:val="Textoindependiente"/>
        <w:spacing w:before="27"/>
        <w:rPr>
          <w:rFonts w:ascii="Arial" w:eastAsia="Times New Roman" w:hAnsi="Arial" w:cs="Arial"/>
          <w:color w:val="000000" w:themeColor="text1"/>
          <w:sz w:val="24"/>
          <w:szCs w:val="24"/>
          <w:lang w:val="es-CO" w:eastAsia="es-CO"/>
        </w:rPr>
      </w:pPr>
    </w:p>
    <w:p w14:paraId="5D2156D8" w14:textId="0C3958E6" w:rsidR="00555712" w:rsidRPr="00B1391A" w:rsidRDefault="00AF7A9B" w:rsidP="00820837">
      <w:pPr>
        <w:pStyle w:val="Textoindependiente"/>
        <w:ind w:right="253"/>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 xml:space="preserve">ARTICULO PRIMERO: </w:t>
      </w:r>
      <w:r w:rsidR="00D00805" w:rsidRPr="00B1391A">
        <w:rPr>
          <w:rFonts w:ascii="Arial" w:eastAsia="Times New Roman" w:hAnsi="Arial" w:cs="Arial"/>
          <w:color w:val="000000" w:themeColor="text1"/>
          <w:sz w:val="24"/>
          <w:szCs w:val="24"/>
          <w:lang w:val="es-CO" w:eastAsia="es-CO"/>
        </w:rPr>
        <w:t>SANCIONAR al mu</w:t>
      </w:r>
      <w:r w:rsidR="00A77A38" w:rsidRPr="00B1391A">
        <w:rPr>
          <w:rFonts w:ascii="Arial" w:eastAsia="Times New Roman" w:hAnsi="Arial" w:cs="Arial"/>
          <w:color w:val="000000" w:themeColor="text1"/>
          <w:sz w:val="24"/>
          <w:szCs w:val="24"/>
          <w:lang w:val="es-CO" w:eastAsia="es-CO"/>
        </w:rPr>
        <w:t>nicipio</w:t>
      </w:r>
      <w:r w:rsidR="00532791">
        <w:rPr>
          <w:rFonts w:ascii="Arial" w:eastAsia="Times New Roman" w:hAnsi="Arial" w:cs="Arial"/>
          <w:color w:val="000000" w:themeColor="text1"/>
          <w:sz w:val="24"/>
          <w:szCs w:val="24"/>
          <w:lang w:val="es-CO" w:eastAsia="es-CO"/>
        </w:rPr>
        <w:t xml:space="preserve"> de Ibagu</w:t>
      </w:r>
      <w:r w:rsidR="003D63AE">
        <w:rPr>
          <w:rFonts w:ascii="Arial" w:eastAsia="Times New Roman" w:hAnsi="Arial" w:cs="Arial"/>
          <w:color w:val="000000" w:themeColor="text1"/>
          <w:sz w:val="24"/>
          <w:szCs w:val="24"/>
          <w:lang w:val="es-CO" w:eastAsia="es-CO"/>
        </w:rPr>
        <w:t>é</w:t>
      </w:r>
      <w:r w:rsidR="00532791">
        <w:rPr>
          <w:rFonts w:ascii="Arial" w:eastAsia="Times New Roman" w:hAnsi="Arial" w:cs="Arial"/>
          <w:color w:val="000000" w:themeColor="text1"/>
          <w:sz w:val="24"/>
          <w:szCs w:val="24"/>
          <w:lang w:val="es-CO" w:eastAsia="es-CO"/>
        </w:rPr>
        <w:t xml:space="preserve"> - Tolima</w:t>
      </w:r>
      <w:r w:rsidR="008B7529" w:rsidRPr="008B7529">
        <w:rPr>
          <w:rFonts w:ascii="Arial" w:eastAsia="Times New Roman" w:hAnsi="Arial" w:cs="Arial"/>
          <w:color w:val="000000" w:themeColor="text1"/>
          <w:sz w:val="24"/>
          <w:szCs w:val="24"/>
          <w:lang w:val="es-CO" w:eastAsia="es-CO"/>
        </w:rPr>
        <w:t>, en su condición de Gestor Catastral</w:t>
      </w:r>
      <w:r w:rsidR="00D00805" w:rsidRPr="00B1391A">
        <w:rPr>
          <w:rFonts w:ascii="Arial" w:eastAsia="Times New Roman" w:hAnsi="Arial" w:cs="Arial"/>
          <w:color w:val="000000" w:themeColor="text1"/>
          <w:sz w:val="24"/>
          <w:szCs w:val="24"/>
          <w:lang w:val="es-CO" w:eastAsia="es-CO"/>
        </w:rPr>
        <w:t>, identificado con NIT.</w:t>
      </w:r>
      <w:r w:rsidR="008B7529" w:rsidRPr="008B7529">
        <w:rPr>
          <w:rFonts w:ascii="Arial" w:hAnsi="Arial" w:cs="Arial"/>
          <w:spacing w:val="-3"/>
          <w:sz w:val="24"/>
          <w:szCs w:val="24"/>
        </w:rPr>
        <w:t xml:space="preserve"> </w:t>
      </w:r>
      <w:r w:rsidR="00A40638" w:rsidRPr="00675D78">
        <w:rPr>
          <w:rFonts w:ascii="Arial" w:hAnsi="Arial" w:cs="Arial"/>
          <w:color w:val="000000" w:themeColor="text1"/>
          <w:lang w:eastAsia="es-CO"/>
        </w:rPr>
        <w:t>800113389-</w:t>
      </w:r>
      <w:proofErr w:type="gramStart"/>
      <w:r w:rsidR="00A40638" w:rsidRPr="00675D78">
        <w:rPr>
          <w:rFonts w:ascii="Arial" w:hAnsi="Arial" w:cs="Arial"/>
          <w:color w:val="000000" w:themeColor="text1"/>
          <w:lang w:eastAsia="es-CO"/>
        </w:rPr>
        <w:t>7</w:t>
      </w:r>
      <w:r w:rsidR="00A40638" w:rsidRPr="00D773D5">
        <w:rPr>
          <w:rFonts w:ascii="Arial" w:hAnsi="Arial" w:cs="Arial"/>
          <w:spacing w:val="-3"/>
        </w:rPr>
        <w:t xml:space="preserve"> </w:t>
      </w:r>
      <w:r w:rsidR="009F1920" w:rsidRPr="00B1391A">
        <w:rPr>
          <w:rFonts w:ascii="Arial" w:eastAsia="Times New Roman" w:hAnsi="Arial" w:cs="Arial"/>
          <w:color w:val="000000" w:themeColor="text1"/>
          <w:sz w:val="24"/>
          <w:szCs w:val="24"/>
          <w:lang w:val="es-CO" w:eastAsia="es-CO"/>
        </w:rPr>
        <w:t>,</w:t>
      </w:r>
      <w:proofErr w:type="gramEnd"/>
      <w:r w:rsidR="004C7DB9">
        <w:rPr>
          <w:rFonts w:ascii="Arial" w:eastAsia="Times New Roman" w:hAnsi="Arial" w:cs="Arial"/>
          <w:color w:val="000000" w:themeColor="text1"/>
          <w:sz w:val="24"/>
          <w:szCs w:val="24"/>
          <w:lang w:val="es-CO" w:eastAsia="es-CO"/>
        </w:rPr>
        <w:t xml:space="preserve"> con</w:t>
      </w:r>
      <w:r w:rsidR="009F1920" w:rsidRPr="00B1391A">
        <w:rPr>
          <w:rFonts w:ascii="Arial" w:eastAsia="Times New Roman" w:hAnsi="Arial" w:cs="Arial"/>
          <w:color w:val="000000" w:themeColor="text1"/>
          <w:sz w:val="24"/>
          <w:szCs w:val="24"/>
          <w:lang w:val="es-CO" w:eastAsia="es-CO"/>
        </w:rPr>
        <w:t xml:space="preserve"> multa de</w:t>
      </w:r>
      <w:r w:rsidR="00FB47BA" w:rsidRPr="00B1391A">
        <w:rPr>
          <w:rFonts w:ascii="Arial" w:eastAsia="Times New Roman" w:hAnsi="Arial" w:cs="Arial"/>
          <w:color w:val="000000" w:themeColor="text1"/>
          <w:sz w:val="24"/>
          <w:szCs w:val="24"/>
          <w:lang w:val="es-CO" w:eastAsia="es-CO"/>
        </w:rPr>
        <w:t xml:space="preserve"> </w:t>
      </w:r>
      <w:r w:rsidR="008334B8">
        <w:rPr>
          <w:rFonts w:ascii="Arial" w:eastAsia="Times New Roman" w:hAnsi="Arial" w:cs="Arial"/>
          <w:color w:val="000000" w:themeColor="text1"/>
          <w:sz w:val="24"/>
          <w:szCs w:val="24"/>
          <w:lang w:val="es-CO" w:eastAsia="es-CO"/>
        </w:rPr>
        <w:t>dos mil doscientas cincuenta y tres</w:t>
      </w:r>
      <w:r w:rsidR="00532791">
        <w:rPr>
          <w:rFonts w:ascii="Arial" w:eastAsia="Times New Roman" w:hAnsi="Arial" w:cs="Arial"/>
          <w:color w:val="000000" w:themeColor="text1"/>
          <w:sz w:val="24"/>
          <w:szCs w:val="24"/>
          <w:lang w:val="es-CO" w:eastAsia="es-CO"/>
        </w:rPr>
        <w:t xml:space="preserve"> </w:t>
      </w:r>
      <w:r w:rsidR="00FB47BA" w:rsidRPr="00B1391A">
        <w:rPr>
          <w:rFonts w:ascii="Arial" w:eastAsia="Times New Roman" w:hAnsi="Arial" w:cs="Arial"/>
          <w:color w:val="000000" w:themeColor="text1"/>
          <w:sz w:val="24"/>
          <w:szCs w:val="24"/>
          <w:lang w:val="es-CO" w:eastAsia="es-CO"/>
        </w:rPr>
        <w:t>(</w:t>
      </w:r>
      <w:r w:rsidR="008334B8">
        <w:rPr>
          <w:rFonts w:ascii="Arial" w:eastAsia="Times New Roman" w:hAnsi="Arial" w:cs="Arial"/>
          <w:color w:val="000000" w:themeColor="text1"/>
          <w:sz w:val="24"/>
          <w:szCs w:val="24"/>
          <w:lang w:val="es-CO" w:eastAsia="es-CO"/>
        </w:rPr>
        <w:t>2253</w:t>
      </w:r>
      <w:r w:rsidR="00FB47BA" w:rsidRPr="00B1391A">
        <w:rPr>
          <w:rFonts w:ascii="Arial" w:eastAsia="Times New Roman" w:hAnsi="Arial" w:cs="Arial"/>
          <w:color w:val="000000" w:themeColor="text1"/>
          <w:sz w:val="24"/>
          <w:szCs w:val="24"/>
          <w:lang w:val="es-CO" w:eastAsia="es-CO"/>
        </w:rPr>
        <w:t>)</w:t>
      </w:r>
      <w:r w:rsidR="008334B8">
        <w:rPr>
          <w:rFonts w:ascii="Arial" w:eastAsia="Times New Roman" w:hAnsi="Arial" w:cs="Arial"/>
          <w:color w:val="000000" w:themeColor="text1"/>
          <w:sz w:val="24"/>
          <w:szCs w:val="24"/>
          <w:lang w:val="es-CO" w:eastAsia="es-CO"/>
        </w:rPr>
        <w:t xml:space="preserve"> Unidades básicas de Valor  UVB</w:t>
      </w:r>
      <w:r w:rsidR="00D00805" w:rsidRPr="00B1391A">
        <w:rPr>
          <w:rFonts w:ascii="Arial" w:eastAsia="Times New Roman" w:hAnsi="Arial" w:cs="Arial"/>
          <w:color w:val="000000" w:themeColor="text1"/>
          <w:sz w:val="24"/>
          <w:szCs w:val="24"/>
          <w:lang w:val="es-CO" w:eastAsia="es-CO"/>
        </w:rPr>
        <w:t>, equivalente a ($</w:t>
      </w:r>
      <w:r w:rsidR="00532791" w:rsidRPr="00532791">
        <w:rPr>
          <w:rFonts w:ascii="Arial" w:eastAsia="Times New Roman" w:hAnsi="Arial" w:cs="Arial"/>
          <w:color w:val="000000" w:themeColor="text1"/>
          <w:sz w:val="24"/>
          <w:szCs w:val="24"/>
          <w:lang w:val="es-CO" w:eastAsia="es-CO"/>
        </w:rPr>
        <w:t xml:space="preserve">26,038,208 </w:t>
      </w:r>
      <w:r w:rsidR="00D00805" w:rsidRPr="00B1391A">
        <w:rPr>
          <w:rFonts w:ascii="Arial" w:eastAsia="Times New Roman" w:hAnsi="Arial" w:cs="Arial"/>
          <w:color w:val="000000" w:themeColor="text1"/>
          <w:sz w:val="24"/>
          <w:szCs w:val="24"/>
          <w:lang w:val="es-CO" w:eastAsia="es-CO"/>
        </w:rPr>
        <w:t xml:space="preserve">COP) </w:t>
      </w:r>
      <w:r w:rsidR="00532791">
        <w:rPr>
          <w:rFonts w:ascii="Arial" w:eastAsia="Times New Roman" w:hAnsi="Arial" w:cs="Arial"/>
          <w:color w:val="000000" w:themeColor="text1"/>
          <w:sz w:val="24"/>
          <w:szCs w:val="24"/>
          <w:lang w:val="es-CO" w:eastAsia="es-CO"/>
        </w:rPr>
        <w:t xml:space="preserve">VEINTISEIS MILLONES TREINTA Y OCHO MIL DOSCIENTOS OCHO </w:t>
      </w:r>
      <w:r w:rsidR="009F1920" w:rsidRPr="00B1391A">
        <w:rPr>
          <w:rFonts w:ascii="Arial" w:eastAsia="Times New Roman" w:hAnsi="Arial" w:cs="Arial"/>
          <w:color w:val="000000" w:themeColor="text1"/>
          <w:sz w:val="24"/>
          <w:szCs w:val="24"/>
          <w:lang w:val="es-CO" w:eastAsia="es-CO"/>
        </w:rPr>
        <w:t>PESOS</w:t>
      </w:r>
      <w:r w:rsidR="00D00805" w:rsidRPr="00B1391A">
        <w:rPr>
          <w:rFonts w:ascii="Arial" w:eastAsia="Times New Roman" w:hAnsi="Arial" w:cs="Arial"/>
          <w:color w:val="000000" w:themeColor="text1"/>
          <w:sz w:val="24"/>
          <w:szCs w:val="24"/>
          <w:lang w:val="es-CO" w:eastAsia="es-CO"/>
        </w:rPr>
        <w:t xml:space="preserve"> M</w:t>
      </w:r>
      <w:r w:rsidR="00BF1C0D" w:rsidRPr="00B1391A">
        <w:rPr>
          <w:rFonts w:ascii="Arial" w:eastAsia="Times New Roman" w:hAnsi="Arial" w:cs="Arial"/>
          <w:color w:val="000000" w:themeColor="text1"/>
          <w:sz w:val="24"/>
          <w:szCs w:val="24"/>
          <w:lang w:val="es-CO" w:eastAsia="es-CO"/>
        </w:rPr>
        <w:t>/</w:t>
      </w:r>
      <w:r w:rsidR="00D00805" w:rsidRPr="00B1391A">
        <w:rPr>
          <w:rFonts w:ascii="Arial" w:eastAsia="Times New Roman" w:hAnsi="Arial" w:cs="Arial"/>
          <w:color w:val="000000" w:themeColor="text1"/>
          <w:sz w:val="24"/>
          <w:szCs w:val="24"/>
          <w:lang w:val="es-CO" w:eastAsia="es-CO"/>
        </w:rPr>
        <w:t>CTE</w:t>
      </w:r>
      <w:r w:rsidR="004C7DB9">
        <w:rPr>
          <w:rFonts w:ascii="Arial" w:eastAsia="Times New Roman" w:hAnsi="Arial" w:cs="Arial"/>
          <w:color w:val="000000" w:themeColor="text1"/>
          <w:sz w:val="24"/>
          <w:szCs w:val="24"/>
          <w:lang w:val="es-CO" w:eastAsia="es-CO"/>
        </w:rPr>
        <w:t>.</w:t>
      </w:r>
      <w:r w:rsidR="00F20FFB" w:rsidRPr="00B1391A">
        <w:rPr>
          <w:rFonts w:ascii="Arial" w:eastAsia="Times New Roman" w:hAnsi="Arial" w:cs="Arial"/>
          <w:color w:val="000000" w:themeColor="text1"/>
          <w:sz w:val="24"/>
          <w:szCs w:val="24"/>
          <w:lang w:val="es-CO" w:eastAsia="es-CO"/>
        </w:rPr>
        <w:t xml:space="preserve"> </w:t>
      </w:r>
      <w:r w:rsidR="004C7DB9">
        <w:rPr>
          <w:rFonts w:ascii="Arial" w:eastAsia="Times New Roman" w:hAnsi="Arial" w:cs="Arial"/>
          <w:color w:val="000000" w:themeColor="text1"/>
          <w:sz w:val="24"/>
          <w:szCs w:val="24"/>
          <w:lang w:val="es-CO" w:eastAsia="es-CO"/>
        </w:rPr>
        <w:t>D</w:t>
      </w:r>
      <w:r w:rsidRPr="00B1391A">
        <w:rPr>
          <w:rFonts w:ascii="Arial" w:eastAsia="Times New Roman" w:hAnsi="Arial" w:cs="Arial"/>
          <w:color w:val="000000" w:themeColor="text1"/>
          <w:sz w:val="24"/>
          <w:szCs w:val="24"/>
          <w:lang w:val="es-CO" w:eastAsia="es-CO"/>
        </w:rPr>
        <w:t>e igual forma se realiza un llamado de atención que tiene como finalidad que el Gestor</w:t>
      </w:r>
      <w:r w:rsidR="00F20FFB"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conforme al rol que pudiera desempeñar en el Servicio Público de la Gestión Catastral, se abstenga a generar incumplimientos como los </w:t>
      </w:r>
      <w:r w:rsidR="00F20FFB" w:rsidRPr="00B1391A">
        <w:rPr>
          <w:rFonts w:ascii="Arial" w:eastAsia="Times New Roman" w:hAnsi="Arial" w:cs="Arial"/>
          <w:color w:val="000000" w:themeColor="text1"/>
          <w:sz w:val="24"/>
          <w:szCs w:val="24"/>
          <w:lang w:val="es-CO" w:eastAsia="es-CO"/>
        </w:rPr>
        <w:lastRenderedPageBreak/>
        <w:t>presentados.</w:t>
      </w:r>
    </w:p>
    <w:p w14:paraId="630D8A9D" w14:textId="77777777" w:rsidR="00F20FFB" w:rsidRPr="00B1391A" w:rsidRDefault="00F20FFB" w:rsidP="00F20FFB">
      <w:pPr>
        <w:pStyle w:val="Textoindependiente"/>
        <w:ind w:left="262" w:right="253"/>
        <w:jc w:val="both"/>
        <w:rPr>
          <w:rFonts w:ascii="Arial" w:eastAsia="Times New Roman" w:hAnsi="Arial" w:cs="Arial"/>
          <w:color w:val="000000" w:themeColor="text1"/>
          <w:sz w:val="24"/>
          <w:szCs w:val="24"/>
          <w:lang w:val="es-CO" w:eastAsia="es-CO"/>
        </w:rPr>
      </w:pPr>
    </w:p>
    <w:p w14:paraId="198B8354" w14:textId="77777777" w:rsidR="00555712" w:rsidRPr="00B1391A" w:rsidRDefault="00AF7A9B" w:rsidP="004C7DB9">
      <w:pPr>
        <w:pStyle w:val="Textoindependiente"/>
        <w:ind w:right="257"/>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ARTICULO SEGUNDO: INFORMAR al sancionado que el valor de la multa deberá consignarse dentro del término de quince (15) días hábiles posteriores a la ejecutoria de la presente resolución, so pena de generar intereses moratorios a la tasa legalmente prevista, a favor del Tesoro Nacional en la cuenta corriente número 13269702561 del Bancolombia</w:t>
      </w:r>
      <w:r w:rsidR="004C7DB9">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S.A de lo contrario se procederá al cobro de la multa de conformidad con el Estatuto de Cobro Coactivo. Una vez realizado el pago de la sanción se deberá informar enviando copia de la consignación a la Superintendencia Delegada para el Registro con funciones de IVC- Catastral a los correos electrónicos </w:t>
      </w:r>
      <w:hyperlink r:id="rId9">
        <w:r w:rsidRPr="00B1391A">
          <w:rPr>
            <w:rFonts w:ascii="Arial" w:eastAsia="Times New Roman" w:hAnsi="Arial" w:cs="Arial"/>
            <w:color w:val="000000" w:themeColor="text1"/>
            <w:sz w:val="24"/>
            <w:szCs w:val="24"/>
            <w:lang w:val="es-CO" w:eastAsia="es-CO"/>
          </w:rPr>
          <w:t>ivccatastral@supernotariado.gov.co</w:t>
        </w:r>
      </w:hyperlink>
      <w:r w:rsidR="00A77A38"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y </w:t>
      </w:r>
      <w:hyperlink r:id="rId10">
        <w:r w:rsidRPr="00B1391A">
          <w:rPr>
            <w:rFonts w:ascii="Arial" w:eastAsia="Times New Roman" w:hAnsi="Arial" w:cs="Arial"/>
            <w:color w:val="000000" w:themeColor="text1"/>
            <w:sz w:val="24"/>
            <w:szCs w:val="24"/>
            <w:lang w:val="es-CO" w:eastAsia="es-CO"/>
          </w:rPr>
          <w:t>correspondencia@supernotariado.gov.co.</w:t>
        </w:r>
      </w:hyperlink>
    </w:p>
    <w:p w14:paraId="1839DC46" w14:textId="77777777" w:rsidR="00555712" w:rsidRPr="00B1391A" w:rsidRDefault="00555712">
      <w:pPr>
        <w:pStyle w:val="Textoindependiente"/>
        <w:spacing w:before="28"/>
        <w:rPr>
          <w:rFonts w:ascii="Arial" w:eastAsia="Times New Roman" w:hAnsi="Arial" w:cs="Arial"/>
          <w:color w:val="000000" w:themeColor="text1"/>
          <w:sz w:val="24"/>
          <w:szCs w:val="24"/>
          <w:lang w:val="es-CO" w:eastAsia="es-CO"/>
        </w:rPr>
      </w:pPr>
    </w:p>
    <w:p w14:paraId="7EC42A17" w14:textId="6558D2F5" w:rsidR="00555712" w:rsidRPr="00B1391A" w:rsidRDefault="00AF7A9B" w:rsidP="00820837">
      <w:pPr>
        <w:pStyle w:val="Textoindependiente"/>
        <w:ind w:right="254"/>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ARTÍCULO TERCERO: NOTIFICAR, la presente decisión al Gestor catastral dirección</w:t>
      </w:r>
      <w:r w:rsidR="001F634F">
        <w:rPr>
          <w:rFonts w:ascii="Arial" w:eastAsia="Times New Roman" w:hAnsi="Arial" w:cs="Arial"/>
          <w:color w:val="000000" w:themeColor="text1"/>
          <w:sz w:val="24"/>
          <w:szCs w:val="24"/>
          <w:lang w:val="es-CO" w:eastAsia="es-CO"/>
        </w:rPr>
        <w:t xml:space="preserve"> </w:t>
      </w:r>
      <w:r w:rsidR="001F634F" w:rsidRPr="001F634F">
        <w:rPr>
          <w:rFonts w:ascii="Arial" w:eastAsia="Times New Roman" w:hAnsi="Arial" w:cs="Arial"/>
          <w:color w:val="000000" w:themeColor="text1"/>
          <w:sz w:val="24"/>
          <w:szCs w:val="24"/>
          <w:lang w:val="es-CO" w:eastAsia="es-CO"/>
        </w:rPr>
        <w:t>Carrera 2 con Calle 9, centro de Ibagué, Tolima, Colombia</w:t>
      </w:r>
      <w:r w:rsidRPr="00B1391A">
        <w:rPr>
          <w:rFonts w:ascii="Arial" w:eastAsia="Times New Roman" w:hAnsi="Arial" w:cs="Arial"/>
          <w:color w:val="000000" w:themeColor="text1"/>
          <w:sz w:val="24"/>
          <w:szCs w:val="24"/>
          <w:lang w:val="es-CO" w:eastAsia="es-CO"/>
        </w:rPr>
        <w:t xml:space="preserve">, y/o correo de notificación judicial: </w:t>
      </w:r>
      <w:hyperlink r:id="rId11" w:history="1">
        <w:r w:rsidR="003D63AE" w:rsidRPr="005D0A33">
          <w:rPr>
            <w:rStyle w:val="Hipervnculo"/>
          </w:rPr>
          <w:t xml:space="preserve"> notificaciones_judiciales@ibague.gov.co</w:t>
        </w:r>
        <w:r w:rsidR="003D63AE" w:rsidRPr="005D0A33">
          <w:rPr>
            <w:rStyle w:val="Hipervnculo"/>
            <w:rFonts w:ascii="Arial" w:eastAsia="Times New Roman" w:hAnsi="Arial" w:cs="Arial"/>
            <w:sz w:val="24"/>
            <w:szCs w:val="24"/>
            <w:lang w:val="es-CO" w:eastAsia="es-CO"/>
          </w:rPr>
          <w:t xml:space="preserve"> en su condición de Gestor Catastral del municipio de </w:t>
        </w:r>
        <w:proofErr w:type="spellStart"/>
        <w:r w:rsidR="003D63AE" w:rsidRPr="005D0A33">
          <w:rPr>
            <w:rStyle w:val="Hipervnculo"/>
            <w:rFonts w:ascii="Arial" w:eastAsia="Times New Roman" w:hAnsi="Arial" w:cs="Arial"/>
            <w:sz w:val="24"/>
            <w:szCs w:val="24"/>
            <w:lang w:val="es-CO" w:eastAsia="es-CO"/>
          </w:rPr>
          <w:t>Ibague</w:t>
        </w:r>
        <w:proofErr w:type="spellEnd"/>
        <w:r w:rsidR="003D63AE" w:rsidRPr="005D0A33">
          <w:rPr>
            <w:rStyle w:val="Hipervnculo"/>
            <w:rFonts w:ascii="Arial" w:eastAsia="Times New Roman" w:hAnsi="Arial" w:cs="Arial"/>
            <w:sz w:val="24"/>
            <w:szCs w:val="24"/>
            <w:lang w:val="es-CO" w:eastAsia="es-CO"/>
          </w:rPr>
          <w:t xml:space="preserve"> - Tolima </w:t>
        </w:r>
      </w:hyperlink>
      <w:r w:rsidRPr="00B1391A">
        <w:rPr>
          <w:rFonts w:ascii="Arial" w:eastAsia="Times New Roman" w:hAnsi="Arial" w:cs="Arial"/>
          <w:color w:val="000000" w:themeColor="text1"/>
          <w:sz w:val="24"/>
          <w:szCs w:val="24"/>
          <w:lang w:val="es-CO" w:eastAsia="es-CO"/>
        </w:rPr>
        <w:t xml:space="preserve">, de acuerdo con lo </w:t>
      </w:r>
      <w:r w:rsidR="00ED3451" w:rsidRPr="00B1391A">
        <w:rPr>
          <w:rFonts w:ascii="Arial" w:eastAsia="Times New Roman" w:hAnsi="Arial" w:cs="Arial"/>
          <w:color w:val="000000" w:themeColor="text1"/>
          <w:sz w:val="24"/>
          <w:szCs w:val="24"/>
          <w:lang w:val="es-CO" w:eastAsia="es-CO"/>
        </w:rPr>
        <w:t>señalado en la Ley 1437 de 2011.</w:t>
      </w:r>
    </w:p>
    <w:p w14:paraId="468FAB31" w14:textId="77777777" w:rsidR="00555712" w:rsidRPr="00B1391A" w:rsidRDefault="00555712">
      <w:pPr>
        <w:pStyle w:val="Textoindependiente"/>
        <w:spacing w:before="26"/>
        <w:rPr>
          <w:rFonts w:ascii="Arial" w:eastAsia="Times New Roman" w:hAnsi="Arial" w:cs="Arial"/>
          <w:color w:val="000000" w:themeColor="text1"/>
          <w:sz w:val="24"/>
          <w:szCs w:val="24"/>
          <w:lang w:val="es-CO" w:eastAsia="es-CO"/>
        </w:rPr>
      </w:pPr>
    </w:p>
    <w:p w14:paraId="10A753F1" w14:textId="77777777" w:rsidR="00A77A38" w:rsidRPr="00B1391A" w:rsidRDefault="00AF7A9B" w:rsidP="00A77A38">
      <w:pPr>
        <w:ind w:right="255"/>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 xml:space="preserve">ARTÍCULO CUARTO: COMPULSAR copias del expediente a </w:t>
      </w:r>
      <w:r w:rsidR="00DE1C3E" w:rsidRPr="00B1391A">
        <w:rPr>
          <w:rFonts w:ascii="Arial" w:eastAsia="Times New Roman" w:hAnsi="Arial" w:cs="Arial"/>
          <w:color w:val="000000" w:themeColor="text1"/>
          <w:sz w:val="24"/>
          <w:szCs w:val="24"/>
          <w:lang w:val="es-CO" w:eastAsia="es-CO"/>
        </w:rPr>
        <w:t xml:space="preserve">la Procuraduría General de La Nación </w:t>
      </w:r>
      <w:r w:rsidRPr="00B1391A">
        <w:rPr>
          <w:rFonts w:ascii="Arial" w:eastAsia="Times New Roman" w:hAnsi="Arial" w:cs="Arial"/>
          <w:color w:val="000000" w:themeColor="text1"/>
          <w:sz w:val="24"/>
          <w:szCs w:val="24"/>
          <w:lang w:val="es-CO" w:eastAsia="es-CO"/>
        </w:rPr>
        <w:t>para lo de su</w:t>
      </w:r>
      <w:r w:rsidR="00A77A38" w:rsidRPr="00B1391A">
        <w:rPr>
          <w:rFonts w:ascii="Arial" w:eastAsia="Times New Roman" w:hAnsi="Arial" w:cs="Arial"/>
          <w:color w:val="000000" w:themeColor="text1"/>
          <w:sz w:val="24"/>
          <w:szCs w:val="24"/>
          <w:lang w:val="es-CO" w:eastAsia="es-CO"/>
        </w:rPr>
        <w:t xml:space="preserve"> competencia.</w:t>
      </w:r>
      <w:r w:rsidR="009F1920" w:rsidRPr="00B1391A">
        <w:rPr>
          <w:rFonts w:ascii="Arial" w:eastAsia="Times New Roman" w:hAnsi="Arial" w:cs="Arial"/>
          <w:color w:val="000000" w:themeColor="text1"/>
          <w:sz w:val="24"/>
          <w:szCs w:val="24"/>
          <w:lang w:val="es-CO" w:eastAsia="es-CO"/>
        </w:rPr>
        <w:t xml:space="preserve"> </w:t>
      </w:r>
    </w:p>
    <w:p w14:paraId="7E4BEF8E" w14:textId="77777777" w:rsidR="009F1920" w:rsidRPr="00B1391A" w:rsidRDefault="009F1920" w:rsidP="00A77A38">
      <w:pPr>
        <w:ind w:right="255"/>
        <w:jc w:val="both"/>
        <w:rPr>
          <w:rFonts w:ascii="Arial" w:eastAsia="Times New Roman" w:hAnsi="Arial" w:cs="Arial"/>
          <w:color w:val="000000" w:themeColor="text1"/>
          <w:sz w:val="24"/>
          <w:szCs w:val="24"/>
          <w:lang w:val="es-CO" w:eastAsia="es-CO"/>
        </w:rPr>
      </w:pPr>
    </w:p>
    <w:p w14:paraId="423224D4" w14:textId="77777777" w:rsidR="00555712" w:rsidRPr="00B1391A" w:rsidRDefault="00AF7A9B" w:rsidP="00A77A38">
      <w:pPr>
        <w:ind w:right="255"/>
        <w:jc w:val="both"/>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ARTÍCULO QUINTO: Contra el presente acto administrativo proceden los recursos de reposición y apelación</w:t>
      </w:r>
      <w:r w:rsidR="00A77A38" w:rsidRPr="00B1391A">
        <w:rPr>
          <w:rFonts w:ascii="Arial" w:eastAsia="Times New Roman" w:hAnsi="Arial" w:cs="Arial"/>
          <w:color w:val="000000" w:themeColor="text1"/>
          <w:sz w:val="24"/>
          <w:szCs w:val="24"/>
          <w:lang w:val="es-CO" w:eastAsia="es-CO"/>
        </w:rPr>
        <w:t>,</w:t>
      </w:r>
      <w:r w:rsidRPr="00B1391A">
        <w:rPr>
          <w:rFonts w:ascii="Arial" w:eastAsia="Times New Roman" w:hAnsi="Arial" w:cs="Arial"/>
          <w:color w:val="000000" w:themeColor="text1"/>
          <w:sz w:val="24"/>
          <w:szCs w:val="24"/>
          <w:lang w:val="es-CO" w:eastAsia="es-CO"/>
        </w:rPr>
        <w:t xml:space="preserve"> los cuales deberán ser interpuestos por escrito dentro de los diez</w:t>
      </w:r>
      <w:r w:rsidR="00A77A38"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(10) días siguientes a la notificación conforme de los artículos 74 y 76 de la Ley 1437 de 2011.</w:t>
      </w:r>
    </w:p>
    <w:p w14:paraId="18BBB7CD" w14:textId="77777777" w:rsidR="00555712" w:rsidRPr="00B1391A" w:rsidRDefault="00555712">
      <w:pPr>
        <w:pStyle w:val="Textoindependiente"/>
        <w:spacing w:before="28"/>
        <w:rPr>
          <w:rFonts w:ascii="Arial" w:eastAsia="Times New Roman" w:hAnsi="Arial" w:cs="Arial"/>
          <w:color w:val="000000" w:themeColor="text1"/>
          <w:sz w:val="24"/>
          <w:szCs w:val="24"/>
          <w:lang w:val="es-CO" w:eastAsia="es-CO"/>
        </w:rPr>
      </w:pPr>
    </w:p>
    <w:p w14:paraId="748704B1" w14:textId="77777777" w:rsidR="004C7DB9" w:rsidRDefault="004C7DB9" w:rsidP="00556749">
      <w:pPr>
        <w:pStyle w:val="Ttulo1"/>
        <w:ind w:left="0" w:right="1044" w:firstLine="0"/>
        <w:rPr>
          <w:rFonts w:eastAsia="Times New Roman"/>
          <w:b w:val="0"/>
          <w:bCs w:val="0"/>
          <w:color w:val="000000" w:themeColor="text1"/>
          <w:sz w:val="24"/>
          <w:szCs w:val="24"/>
          <w:lang w:val="es-CO" w:eastAsia="es-CO"/>
        </w:rPr>
      </w:pPr>
    </w:p>
    <w:p w14:paraId="7ACBF69B" w14:textId="77777777" w:rsidR="004C7DB9" w:rsidRDefault="004C7DB9" w:rsidP="00CE7051">
      <w:pPr>
        <w:pStyle w:val="Ttulo1"/>
        <w:ind w:left="1045" w:right="1044" w:firstLine="0"/>
        <w:jc w:val="center"/>
        <w:rPr>
          <w:rFonts w:eastAsia="Times New Roman"/>
          <w:b w:val="0"/>
          <w:bCs w:val="0"/>
          <w:color w:val="000000" w:themeColor="text1"/>
          <w:sz w:val="24"/>
          <w:szCs w:val="24"/>
          <w:lang w:val="es-CO" w:eastAsia="es-CO"/>
        </w:rPr>
      </w:pPr>
    </w:p>
    <w:p w14:paraId="7DC07F55" w14:textId="77777777" w:rsidR="004C7DB9" w:rsidRDefault="004C7DB9" w:rsidP="00CE7051">
      <w:pPr>
        <w:pStyle w:val="Ttulo1"/>
        <w:ind w:left="1045" w:right="1044" w:firstLine="0"/>
        <w:jc w:val="center"/>
        <w:rPr>
          <w:rFonts w:eastAsia="Times New Roman"/>
          <w:b w:val="0"/>
          <w:bCs w:val="0"/>
          <w:color w:val="000000" w:themeColor="text1"/>
          <w:sz w:val="24"/>
          <w:szCs w:val="24"/>
          <w:lang w:val="es-CO" w:eastAsia="es-CO"/>
        </w:rPr>
      </w:pPr>
    </w:p>
    <w:p w14:paraId="5CE1D6CA" w14:textId="77777777" w:rsidR="00555712" w:rsidRPr="00B1391A" w:rsidRDefault="00AF7A9B" w:rsidP="00CE7051">
      <w:pPr>
        <w:pStyle w:val="Ttulo1"/>
        <w:ind w:left="1045" w:right="1044" w:firstLine="0"/>
        <w:jc w:val="center"/>
        <w:rPr>
          <w:rFonts w:eastAsia="Times New Roman"/>
          <w:b w:val="0"/>
          <w:bCs w:val="0"/>
          <w:color w:val="000000" w:themeColor="text1"/>
          <w:sz w:val="24"/>
          <w:szCs w:val="24"/>
          <w:lang w:val="es-CO" w:eastAsia="es-CO"/>
        </w:rPr>
      </w:pPr>
      <w:r w:rsidRPr="00B1391A">
        <w:rPr>
          <w:rFonts w:eastAsia="Times New Roman"/>
          <w:b w:val="0"/>
          <w:bCs w:val="0"/>
          <w:color w:val="000000" w:themeColor="text1"/>
          <w:sz w:val="24"/>
          <w:szCs w:val="24"/>
          <w:lang w:val="es-CO" w:eastAsia="es-CO"/>
        </w:rPr>
        <w:t>NOTIFÍQUESE Y CÚMPLASE</w:t>
      </w:r>
    </w:p>
    <w:p w14:paraId="5EF9E769" w14:textId="77777777" w:rsidR="00CE7051" w:rsidRPr="00B1391A" w:rsidRDefault="00CE7051" w:rsidP="00CE7051">
      <w:pPr>
        <w:pStyle w:val="Ttulo1"/>
        <w:ind w:left="1045" w:right="1044" w:firstLine="0"/>
        <w:jc w:val="center"/>
        <w:rPr>
          <w:rFonts w:eastAsia="Times New Roman"/>
          <w:b w:val="0"/>
          <w:bCs w:val="0"/>
          <w:color w:val="000000" w:themeColor="text1"/>
          <w:sz w:val="24"/>
          <w:szCs w:val="24"/>
          <w:lang w:val="es-CO" w:eastAsia="es-CO"/>
        </w:rPr>
      </w:pPr>
    </w:p>
    <w:p w14:paraId="342F93CB" w14:textId="77777777" w:rsidR="00CE7051" w:rsidRPr="00B1391A" w:rsidRDefault="00CE7051" w:rsidP="00CE7051">
      <w:pPr>
        <w:pStyle w:val="Ttulo1"/>
        <w:ind w:left="1045" w:right="1044" w:firstLine="0"/>
        <w:jc w:val="center"/>
        <w:rPr>
          <w:rFonts w:eastAsia="Times New Roman"/>
          <w:b w:val="0"/>
          <w:bCs w:val="0"/>
          <w:color w:val="000000" w:themeColor="text1"/>
          <w:sz w:val="24"/>
          <w:szCs w:val="24"/>
          <w:lang w:val="es-CO" w:eastAsia="es-CO"/>
        </w:rPr>
      </w:pPr>
    </w:p>
    <w:p w14:paraId="204594C3" w14:textId="77777777" w:rsidR="00F20FFB" w:rsidRPr="00B1391A" w:rsidRDefault="00F20FFB">
      <w:pPr>
        <w:spacing w:line="209" w:lineRule="exact"/>
        <w:ind w:left="1045" w:right="1044"/>
        <w:jc w:val="center"/>
        <w:rPr>
          <w:rFonts w:ascii="Arial" w:eastAsia="Times New Roman" w:hAnsi="Arial" w:cs="Arial"/>
          <w:color w:val="000000" w:themeColor="text1"/>
          <w:sz w:val="24"/>
          <w:szCs w:val="24"/>
          <w:lang w:val="es-CO" w:eastAsia="es-CO"/>
        </w:rPr>
      </w:pPr>
    </w:p>
    <w:p w14:paraId="2868B14B" w14:textId="77777777" w:rsidR="00F20FFB" w:rsidRPr="00B1391A" w:rsidRDefault="00352139">
      <w:pPr>
        <w:spacing w:line="209" w:lineRule="exact"/>
        <w:ind w:left="1045" w:right="1044"/>
        <w:jc w:val="center"/>
        <w:rPr>
          <w:rFonts w:ascii="Arial" w:eastAsia="Times New Roman" w:hAnsi="Arial" w:cs="Arial"/>
          <w:color w:val="000000" w:themeColor="text1"/>
          <w:sz w:val="24"/>
          <w:szCs w:val="24"/>
          <w:lang w:val="es-CO" w:eastAsia="es-CO"/>
        </w:rPr>
      </w:pPr>
      <w:r>
        <w:rPr>
          <w:rFonts w:ascii="Arial" w:eastAsia="Times New Roman" w:hAnsi="Arial" w:cs="Arial"/>
          <w:color w:val="000000" w:themeColor="text1"/>
          <w:sz w:val="24"/>
          <w:szCs w:val="24"/>
          <w:lang w:val="es-CO" w:eastAsia="es-CO"/>
        </w:rPr>
        <w:t>LUISA FERNANDA SOSA LIBERATO</w:t>
      </w:r>
    </w:p>
    <w:p w14:paraId="5366436A" w14:textId="114F4676" w:rsidR="00555712" w:rsidRPr="00B1391A" w:rsidRDefault="00AF7A9B">
      <w:pPr>
        <w:pStyle w:val="Textoindependiente"/>
        <w:ind w:left="1045" w:right="1040"/>
        <w:jc w:val="center"/>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 xml:space="preserve">Superintendente </w:t>
      </w:r>
      <w:proofErr w:type="gramStart"/>
      <w:r w:rsidRPr="00B1391A">
        <w:rPr>
          <w:rFonts w:ascii="Arial" w:eastAsia="Times New Roman" w:hAnsi="Arial" w:cs="Arial"/>
          <w:color w:val="000000" w:themeColor="text1"/>
          <w:sz w:val="24"/>
          <w:szCs w:val="24"/>
          <w:lang w:val="es-CO" w:eastAsia="es-CO"/>
        </w:rPr>
        <w:t>Delegad</w:t>
      </w:r>
      <w:r w:rsidR="005A32C9">
        <w:rPr>
          <w:rFonts w:ascii="Arial" w:eastAsia="Times New Roman" w:hAnsi="Arial" w:cs="Arial"/>
          <w:color w:val="000000" w:themeColor="text1"/>
          <w:sz w:val="24"/>
          <w:szCs w:val="24"/>
          <w:lang w:val="es-CO" w:eastAsia="es-CO"/>
        </w:rPr>
        <w:t>a</w:t>
      </w:r>
      <w:proofErr w:type="gramEnd"/>
      <w:r w:rsidRPr="00B1391A">
        <w:rPr>
          <w:rFonts w:ascii="Arial" w:eastAsia="Times New Roman" w:hAnsi="Arial" w:cs="Arial"/>
          <w:color w:val="000000" w:themeColor="text1"/>
          <w:sz w:val="24"/>
          <w:szCs w:val="24"/>
          <w:lang w:val="es-CO" w:eastAsia="es-CO"/>
        </w:rPr>
        <w:t xml:space="preserve"> para el Registro con asignación de funciones De Inspección, Vigilancia y Control al Ejercicio de la Gestión Catastral</w:t>
      </w:r>
      <w:r w:rsidR="00352139">
        <w:rPr>
          <w:rFonts w:ascii="Arial" w:eastAsia="Times New Roman" w:hAnsi="Arial" w:cs="Arial"/>
          <w:color w:val="000000" w:themeColor="text1"/>
          <w:sz w:val="24"/>
          <w:szCs w:val="24"/>
          <w:lang w:val="es-CO" w:eastAsia="es-CO"/>
        </w:rPr>
        <w:t xml:space="preserve"> (E)</w:t>
      </w:r>
    </w:p>
    <w:p w14:paraId="15352A0E" w14:textId="77777777" w:rsidR="00555712" w:rsidRDefault="00555712">
      <w:pPr>
        <w:pStyle w:val="Textoindependiente"/>
      </w:pPr>
    </w:p>
    <w:p w14:paraId="339B07D2" w14:textId="77777777" w:rsidR="00A759EE" w:rsidRDefault="00A759EE">
      <w:pPr>
        <w:spacing w:line="259" w:lineRule="auto"/>
        <w:ind w:left="262" w:right="1684"/>
        <w:rPr>
          <w:sz w:val="16"/>
        </w:rPr>
      </w:pPr>
    </w:p>
    <w:p w14:paraId="5D87C79F" w14:textId="77777777" w:rsidR="00CE7051" w:rsidRDefault="00AF7A9B">
      <w:pPr>
        <w:spacing w:line="259" w:lineRule="auto"/>
        <w:ind w:left="262" w:right="1684"/>
        <w:rPr>
          <w:sz w:val="16"/>
        </w:rPr>
      </w:pPr>
      <w:r>
        <w:rPr>
          <w:sz w:val="16"/>
        </w:rPr>
        <w:t>Proyectó:</w:t>
      </w:r>
      <w:r w:rsidR="00A77A38">
        <w:rPr>
          <w:sz w:val="16"/>
        </w:rPr>
        <w:tab/>
      </w:r>
      <w:r>
        <w:rPr>
          <w:spacing w:val="-3"/>
          <w:sz w:val="16"/>
        </w:rPr>
        <w:t xml:space="preserve"> </w:t>
      </w:r>
      <w:r w:rsidR="00A77A38">
        <w:rPr>
          <w:sz w:val="16"/>
        </w:rPr>
        <w:t>María</w:t>
      </w:r>
      <w:r w:rsidR="00CE7051">
        <w:rPr>
          <w:sz w:val="16"/>
        </w:rPr>
        <w:t xml:space="preserve"> Alejandra </w:t>
      </w:r>
      <w:r w:rsidR="00A77A38">
        <w:rPr>
          <w:sz w:val="16"/>
        </w:rPr>
        <w:t>Rodríguez</w:t>
      </w:r>
      <w:r w:rsidR="00CE7051">
        <w:rPr>
          <w:sz w:val="16"/>
        </w:rPr>
        <w:t xml:space="preserve"> S</w:t>
      </w:r>
      <w:r w:rsidR="00A77A38">
        <w:rPr>
          <w:spacing w:val="-2"/>
          <w:sz w:val="16"/>
        </w:rPr>
        <w:t xml:space="preserve">. </w:t>
      </w:r>
      <w:r w:rsidR="005D301F">
        <w:rPr>
          <w:spacing w:val="-2"/>
          <w:sz w:val="16"/>
        </w:rPr>
        <w:t xml:space="preserve"> – </w:t>
      </w:r>
      <w:r>
        <w:rPr>
          <w:sz w:val="16"/>
        </w:rPr>
        <w:t>Contratista-</w:t>
      </w:r>
      <w:r>
        <w:rPr>
          <w:spacing w:val="-5"/>
          <w:sz w:val="16"/>
        </w:rPr>
        <w:t xml:space="preserve"> </w:t>
      </w:r>
      <w:r>
        <w:rPr>
          <w:sz w:val="16"/>
        </w:rPr>
        <w:t>IVC</w:t>
      </w:r>
      <w:r>
        <w:rPr>
          <w:spacing w:val="-3"/>
          <w:sz w:val="16"/>
        </w:rPr>
        <w:t xml:space="preserve"> </w:t>
      </w:r>
      <w:r>
        <w:rPr>
          <w:sz w:val="16"/>
        </w:rPr>
        <w:t xml:space="preserve">Catastral. </w:t>
      </w:r>
    </w:p>
    <w:p w14:paraId="3D0211C7" w14:textId="77777777" w:rsidR="00555712" w:rsidRDefault="001F634F" w:rsidP="00A77A38">
      <w:pPr>
        <w:spacing w:line="259" w:lineRule="auto"/>
        <w:ind w:left="982" w:right="1684" w:firstLine="458"/>
        <w:rPr>
          <w:sz w:val="16"/>
        </w:rPr>
      </w:pPr>
      <w:r>
        <w:rPr>
          <w:sz w:val="16"/>
        </w:rPr>
        <w:t xml:space="preserve">Paola Alexandra </w:t>
      </w:r>
      <w:proofErr w:type="spellStart"/>
      <w:r>
        <w:rPr>
          <w:sz w:val="16"/>
        </w:rPr>
        <w:t>Pinzon</w:t>
      </w:r>
      <w:proofErr w:type="spellEnd"/>
      <w:r w:rsidR="005D301F">
        <w:rPr>
          <w:sz w:val="16"/>
        </w:rPr>
        <w:t xml:space="preserve"> – </w:t>
      </w:r>
      <w:r w:rsidR="00A77A38">
        <w:rPr>
          <w:sz w:val="16"/>
        </w:rPr>
        <w:t>Contratista</w:t>
      </w:r>
      <w:r w:rsidR="005D301F">
        <w:rPr>
          <w:sz w:val="16"/>
        </w:rPr>
        <w:t xml:space="preserve"> </w:t>
      </w:r>
      <w:r w:rsidR="00A77A38">
        <w:rPr>
          <w:sz w:val="16"/>
        </w:rPr>
        <w:t>IVC</w:t>
      </w:r>
      <w:r w:rsidR="00A77A38">
        <w:rPr>
          <w:spacing w:val="-3"/>
          <w:sz w:val="16"/>
        </w:rPr>
        <w:t xml:space="preserve"> </w:t>
      </w:r>
      <w:r w:rsidR="00A77A38">
        <w:rPr>
          <w:sz w:val="16"/>
        </w:rPr>
        <w:t>Catastral</w:t>
      </w:r>
      <w:r w:rsidR="00AF7A9B">
        <w:rPr>
          <w:sz w:val="16"/>
        </w:rPr>
        <w:t>.</w:t>
      </w:r>
    </w:p>
    <w:p w14:paraId="1370D22B" w14:textId="77777777" w:rsidR="00A77A38" w:rsidRDefault="00AF7A9B">
      <w:pPr>
        <w:spacing w:before="1" w:line="259" w:lineRule="auto"/>
        <w:ind w:left="262" w:right="1684"/>
        <w:rPr>
          <w:sz w:val="16"/>
        </w:rPr>
      </w:pPr>
      <w:r>
        <w:rPr>
          <w:sz w:val="16"/>
        </w:rPr>
        <w:t>Reviso:</w:t>
      </w:r>
      <w:r>
        <w:rPr>
          <w:spacing w:val="-4"/>
          <w:sz w:val="16"/>
        </w:rPr>
        <w:t xml:space="preserve"> </w:t>
      </w:r>
      <w:r w:rsidR="00A77A38">
        <w:rPr>
          <w:spacing w:val="-4"/>
          <w:sz w:val="16"/>
        </w:rPr>
        <w:tab/>
      </w:r>
      <w:r>
        <w:rPr>
          <w:sz w:val="16"/>
        </w:rPr>
        <w:t>Mario</w:t>
      </w:r>
      <w:r>
        <w:rPr>
          <w:spacing w:val="-3"/>
          <w:sz w:val="16"/>
        </w:rPr>
        <w:t xml:space="preserve"> </w:t>
      </w:r>
      <w:r>
        <w:rPr>
          <w:sz w:val="16"/>
        </w:rPr>
        <w:t>Morales</w:t>
      </w:r>
      <w:r>
        <w:rPr>
          <w:spacing w:val="-4"/>
          <w:sz w:val="16"/>
        </w:rPr>
        <w:t xml:space="preserve"> </w:t>
      </w:r>
      <w:r w:rsidR="005D301F">
        <w:rPr>
          <w:sz w:val="16"/>
        </w:rPr>
        <w:t>Martínez</w:t>
      </w:r>
      <w:r w:rsidR="005D301F">
        <w:rPr>
          <w:spacing w:val="-4"/>
          <w:sz w:val="16"/>
        </w:rPr>
        <w:t xml:space="preserve"> – </w:t>
      </w:r>
      <w:r w:rsidR="00A77A38">
        <w:rPr>
          <w:sz w:val="16"/>
        </w:rPr>
        <w:t>Contratista-</w:t>
      </w:r>
      <w:r w:rsidR="00A77A38">
        <w:rPr>
          <w:spacing w:val="-5"/>
          <w:sz w:val="16"/>
        </w:rPr>
        <w:t xml:space="preserve"> </w:t>
      </w:r>
      <w:r w:rsidR="00A77A38">
        <w:rPr>
          <w:sz w:val="16"/>
        </w:rPr>
        <w:t>IVC</w:t>
      </w:r>
      <w:r w:rsidR="00A77A38">
        <w:rPr>
          <w:spacing w:val="-3"/>
          <w:sz w:val="16"/>
        </w:rPr>
        <w:t xml:space="preserve"> </w:t>
      </w:r>
      <w:r w:rsidR="00A77A38">
        <w:rPr>
          <w:sz w:val="16"/>
        </w:rPr>
        <w:t>Catastral</w:t>
      </w:r>
      <w:r>
        <w:rPr>
          <w:sz w:val="16"/>
        </w:rPr>
        <w:t>.</w:t>
      </w:r>
    </w:p>
    <w:p w14:paraId="6A3B6B0C" w14:textId="722823D1" w:rsidR="00555712" w:rsidRDefault="00555712" w:rsidP="00A77A38">
      <w:pPr>
        <w:spacing w:before="1" w:line="259" w:lineRule="auto"/>
        <w:ind w:left="720" w:right="1684" w:firstLine="720"/>
        <w:rPr>
          <w:sz w:val="16"/>
        </w:rPr>
      </w:pPr>
    </w:p>
    <w:sectPr w:rsidR="00555712">
      <w:headerReference w:type="default" r:id="rId12"/>
      <w:footerReference w:type="default" r:id="rId13"/>
      <w:pgSz w:w="12240" w:h="15840"/>
      <w:pgMar w:top="2080" w:right="1440" w:bottom="1360" w:left="1440" w:header="606" w:footer="115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BAC3AC" w16cex:dateUtc="2025-08-25T16:26:00Z"/>
  <w16cex:commentExtensible w16cex:durableId="260BE6B4" w16cex:dateUtc="2025-08-25T16:28:00Z"/>
  <w16cex:commentExtensible w16cex:durableId="2B536408" w16cex:dateUtc="2025-08-25T16:22:00Z"/>
  <w16cex:commentExtensible w16cex:durableId="4357B0C5" w16cex:dateUtc="2025-08-25T16:41:00Z"/>
  <w16cex:commentExtensible w16cex:durableId="1A8B419C" w16cex:dateUtc="2025-08-25T17: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F8B08" w14:textId="77777777" w:rsidR="00843F62" w:rsidRDefault="00843F62">
      <w:r>
        <w:separator/>
      </w:r>
    </w:p>
  </w:endnote>
  <w:endnote w:type="continuationSeparator" w:id="0">
    <w:p w14:paraId="4D051BA0" w14:textId="77777777" w:rsidR="00843F62" w:rsidRDefault="0084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FA32F" w14:textId="77777777" w:rsidR="003D6291" w:rsidRDefault="003D6291">
    <w:pPr>
      <w:pStyle w:val="Textoindependiente"/>
      <w:spacing w:line="14" w:lineRule="auto"/>
      <w:rPr>
        <w:sz w:val="20"/>
      </w:rPr>
    </w:pPr>
    <w:r>
      <w:rPr>
        <w:noProof/>
        <w:sz w:val="20"/>
        <w:lang w:val="es-CO" w:eastAsia="es-CO"/>
      </w:rPr>
      <mc:AlternateContent>
        <mc:Choice Requires="wps">
          <w:drawing>
            <wp:anchor distT="0" distB="0" distL="0" distR="0" simplePos="0" relativeHeight="487188992" behindDoc="1" locked="0" layoutInCell="1" allowOverlap="1" wp14:anchorId="27107F69" wp14:editId="3EF4A3C7">
              <wp:simplePos x="0" y="0"/>
              <wp:positionH relativeFrom="page">
                <wp:posOffset>1333753</wp:posOffset>
              </wp:positionH>
              <wp:positionV relativeFrom="page">
                <wp:posOffset>9369002</wp:posOffset>
              </wp:positionV>
              <wp:extent cx="5081270"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59"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954ECA2" id="Graphic 57" o:spid="_x0000_s1026" style="position:absolute;margin-left:105pt;margin-top:737.7pt;width:400.1pt;height:.1pt;z-index:-16127488;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" path="m,l4799106,em4798600,r140659,em4940145,r140659,e" filled="f" strokeweight=".22306mm">
              <v:path arrowok="t"/>
              <w10:wrap anchorx="page" anchory="page"/>
            </v:shape>
          </w:pict>
        </mc:Fallback>
      </mc:AlternateContent>
    </w:r>
    <w:r>
      <w:rPr>
        <w:noProof/>
        <w:sz w:val="20"/>
        <w:lang w:val="es-CO" w:eastAsia="es-CO"/>
      </w:rPr>
      <mc:AlternateContent>
        <mc:Choice Requires="wps">
          <w:drawing>
            <wp:anchor distT="0" distB="0" distL="0" distR="0" simplePos="0" relativeHeight="487189504" behindDoc="1" locked="0" layoutInCell="1" allowOverlap="1" wp14:anchorId="4A3BF1D1" wp14:editId="78B8C7AC">
              <wp:simplePos x="0" y="0"/>
              <wp:positionH relativeFrom="page">
                <wp:posOffset>4797933</wp:posOffset>
              </wp:positionH>
              <wp:positionV relativeFrom="page">
                <wp:posOffset>9179762</wp:posOffset>
              </wp:positionV>
              <wp:extent cx="2057400" cy="66421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664210"/>
                      </a:xfrm>
                      <a:prstGeom prst="rect">
                        <a:avLst/>
                      </a:prstGeom>
                    </wps:spPr>
                    <wps:txbx>
                      <w:txbxContent>
                        <w:p w14:paraId="664421EF" w14:textId="77777777" w:rsidR="003D6291" w:rsidRDefault="003D6291">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14:paraId="5ED6B41A" w14:textId="77777777" w:rsidR="003D6291" w:rsidRDefault="003D6291">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14:paraId="6DC820F6" w14:textId="77777777" w:rsidR="003D6291" w:rsidRDefault="003D6291">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31A55D34" w14:textId="77777777" w:rsidR="003D6291" w:rsidRDefault="003D6291">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3BF1D1" id="_x0000_t202" coordsize="21600,21600" o:spt="202" path="m,l,21600r21600,l21600,xe">
              <v:stroke joinstyle="miter"/>
              <v:path gradientshapeok="t" o:connecttype="rect"/>
            </v:shapetype>
            <v:shape id="Textbox 58" o:spid="_x0000_s1026" type="#_x0000_t202" style="position:absolute;margin-left:377.8pt;margin-top:722.8pt;width:162pt;height:52.3pt;z-index:-1612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" filled="f" stroked="f">
              <v:textbox inset="0,0,0,0">
                <w:txbxContent>
                  <w:p w14:paraId="664421EF" w14:textId="77777777" w:rsidR="003D6291" w:rsidRDefault="003D6291">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14:paraId="5ED6B41A" w14:textId="77777777" w:rsidR="003D6291" w:rsidRDefault="003D6291">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14:paraId="6DC820F6" w14:textId="77777777" w:rsidR="003D6291" w:rsidRDefault="003D6291">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31A55D34" w14:textId="77777777" w:rsidR="003D6291" w:rsidRDefault="003D6291">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190016" behindDoc="1" locked="0" layoutInCell="1" allowOverlap="1" wp14:anchorId="63D10F23" wp14:editId="663EA314">
              <wp:simplePos x="0" y="0"/>
              <wp:positionH relativeFrom="page">
                <wp:posOffset>1237284</wp:posOffset>
              </wp:positionH>
              <wp:positionV relativeFrom="page">
                <wp:posOffset>9387186</wp:posOffset>
              </wp:positionV>
              <wp:extent cx="2305685" cy="45656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685" cy="456565"/>
                      </a:xfrm>
                      <a:prstGeom prst="rect">
                        <a:avLst/>
                      </a:prstGeom>
                    </wps:spPr>
                    <wps:txbx>
                      <w:txbxContent>
                        <w:p w14:paraId="4D57D1BF" w14:textId="77777777" w:rsidR="003D6291" w:rsidRDefault="003D6291">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D10F23" id="Textbox 59" o:spid="_x0000_s1027" type="#_x0000_t202" style="position:absolute;margin-left:97.4pt;margin-top:739.15pt;width:181.55pt;height:35.95pt;z-index:-1612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" filled="f" stroked="f">
              <v:textbox inset="0,0,0,0">
                <w:txbxContent>
                  <w:p w14:paraId="4D57D1BF" w14:textId="77777777" w:rsidR="003D6291" w:rsidRDefault="003D6291">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A2A29" w14:textId="77777777" w:rsidR="00843F62" w:rsidRDefault="00843F62">
      <w:r>
        <w:separator/>
      </w:r>
    </w:p>
  </w:footnote>
  <w:footnote w:type="continuationSeparator" w:id="0">
    <w:p w14:paraId="1F56F678" w14:textId="77777777" w:rsidR="00843F62" w:rsidRDefault="0084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0E668" w14:textId="77777777" w:rsidR="003D6291" w:rsidRDefault="003D6291">
    <w:pPr>
      <w:pStyle w:val="Textoindependiente"/>
      <w:spacing w:line="14" w:lineRule="auto"/>
      <w:rPr>
        <w:sz w:val="20"/>
      </w:rPr>
    </w:pPr>
    <w:r>
      <w:rPr>
        <w:noProof/>
        <w:sz w:val="20"/>
        <w:lang w:val="es-CO" w:eastAsia="es-CO"/>
      </w:rPr>
      <w:drawing>
        <wp:anchor distT="0" distB="0" distL="0" distR="0" simplePos="0" relativeHeight="487187968" behindDoc="1" locked="0" layoutInCell="1" allowOverlap="1" wp14:anchorId="74E542B3" wp14:editId="1A3CBC4C">
          <wp:simplePos x="0" y="0"/>
          <wp:positionH relativeFrom="page">
            <wp:posOffset>3017344</wp:posOffset>
          </wp:positionH>
          <wp:positionV relativeFrom="page">
            <wp:posOffset>384553</wp:posOffset>
          </wp:positionV>
          <wp:extent cx="1762234" cy="948824"/>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 cstate="print"/>
                  <a:stretch>
                    <a:fillRect/>
                  </a:stretch>
                </pic:blipFill>
                <pic:spPr>
                  <a:xfrm>
                    <a:off x="0" y="0"/>
                    <a:ext cx="1762234" cy="9488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353A"/>
    <w:multiLevelType w:val="hybridMultilevel"/>
    <w:tmpl w:val="74600740"/>
    <w:lvl w:ilvl="0" w:tplc="6C384030">
      <w:start w:val="1"/>
      <w:numFmt w:val="decimal"/>
      <w:lvlText w:val="%1."/>
      <w:lvlJc w:val="left"/>
      <w:pPr>
        <w:ind w:left="982" w:hanging="360"/>
      </w:pPr>
      <w:rPr>
        <w:rFonts w:ascii="Arial" w:eastAsia="Arial" w:hAnsi="Arial" w:cs="Arial" w:hint="default"/>
        <w:b w:val="0"/>
        <w:bCs w:val="0"/>
        <w:i/>
        <w:iCs/>
        <w:spacing w:val="-1"/>
        <w:w w:val="100"/>
        <w:sz w:val="22"/>
        <w:szCs w:val="22"/>
        <w:lang w:val="es-ES" w:eastAsia="en-US" w:bidi="ar-SA"/>
      </w:rPr>
    </w:lvl>
    <w:lvl w:ilvl="1" w:tplc="ECCE53F8">
      <w:numFmt w:val="bullet"/>
      <w:lvlText w:val="•"/>
      <w:lvlJc w:val="left"/>
      <w:pPr>
        <w:ind w:left="1818" w:hanging="360"/>
      </w:pPr>
      <w:rPr>
        <w:rFonts w:hint="default"/>
        <w:lang w:val="es-ES" w:eastAsia="en-US" w:bidi="ar-SA"/>
      </w:rPr>
    </w:lvl>
    <w:lvl w:ilvl="2" w:tplc="B66E15A6">
      <w:numFmt w:val="bullet"/>
      <w:lvlText w:val="•"/>
      <w:lvlJc w:val="left"/>
      <w:pPr>
        <w:ind w:left="2656" w:hanging="360"/>
      </w:pPr>
      <w:rPr>
        <w:rFonts w:hint="default"/>
        <w:lang w:val="es-ES" w:eastAsia="en-US" w:bidi="ar-SA"/>
      </w:rPr>
    </w:lvl>
    <w:lvl w:ilvl="3" w:tplc="FEBACA60">
      <w:numFmt w:val="bullet"/>
      <w:lvlText w:val="•"/>
      <w:lvlJc w:val="left"/>
      <w:pPr>
        <w:ind w:left="3494" w:hanging="360"/>
      </w:pPr>
      <w:rPr>
        <w:rFonts w:hint="default"/>
        <w:lang w:val="es-ES" w:eastAsia="en-US" w:bidi="ar-SA"/>
      </w:rPr>
    </w:lvl>
    <w:lvl w:ilvl="4" w:tplc="6EE85256">
      <w:numFmt w:val="bullet"/>
      <w:lvlText w:val="•"/>
      <w:lvlJc w:val="left"/>
      <w:pPr>
        <w:ind w:left="4332" w:hanging="360"/>
      </w:pPr>
      <w:rPr>
        <w:rFonts w:hint="default"/>
        <w:lang w:val="es-ES" w:eastAsia="en-US" w:bidi="ar-SA"/>
      </w:rPr>
    </w:lvl>
    <w:lvl w:ilvl="5" w:tplc="25B03DFA">
      <w:numFmt w:val="bullet"/>
      <w:lvlText w:val="•"/>
      <w:lvlJc w:val="left"/>
      <w:pPr>
        <w:ind w:left="5170" w:hanging="360"/>
      </w:pPr>
      <w:rPr>
        <w:rFonts w:hint="default"/>
        <w:lang w:val="es-ES" w:eastAsia="en-US" w:bidi="ar-SA"/>
      </w:rPr>
    </w:lvl>
    <w:lvl w:ilvl="6" w:tplc="FA565C14">
      <w:numFmt w:val="bullet"/>
      <w:lvlText w:val="•"/>
      <w:lvlJc w:val="left"/>
      <w:pPr>
        <w:ind w:left="6008" w:hanging="360"/>
      </w:pPr>
      <w:rPr>
        <w:rFonts w:hint="default"/>
        <w:lang w:val="es-ES" w:eastAsia="en-US" w:bidi="ar-SA"/>
      </w:rPr>
    </w:lvl>
    <w:lvl w:ilvl="7" w:tplc="FE64C7B4">
      <w:numFmt w:val="bullet"/>
      <w:lvlText w:val="•"/>
      <w:lvlJc w:val="left"/>
      <w:pPr>
        <w:ind w:left="6846" w:hanging="360"/>
      </w:pPr>
      <w:rPr>
        <w:rFonts w:hint="default"/>
        <w:lang w:val="es-ES" w:eastAsia="en-US" w:bidi="ar-SA"/>
      </w:rPr>
    </w:lvl>
    <w:lvl w:ilvl="8" w:tplc="BFC8053C">
      <w:numFmt w:val="bullet"/>
      <w:lvlText w:val="•"/>
      <w:lvlJc w:val="left"/>
      <w:pPr>
        <w:ind w:left="7684" w:hanging="360"/>
      </w:pPr>
      <w:rPr>
        <w:rFonts w:hint="default"/>
        <w:lang w:val="es-ES" w:eastAsia="en-US" w:bidi="ar-SA"/>
      </w:rPr>
    </w:lvl>
  </w:abstractNum>
  <w:abstractNum w:abstractNumId="1" w15:restartNumberingAfterBreak="0">
    <w:nsid w:val="08B00A21"/>
    <w:multiLevelType w:val="hybridMultilevel"/>
    <w:tmpl w:val="6C72E9D0"/>
    <w:lvl w:ilvl="0" w:tplc="581E041E">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49B2A568">
      <w:numFmt w:val="bullet"/>
      <w:lvlText w:val="•"/>
      <w:lvlJc w:val="left"/>
      <w:pPr>
        <w:ind w:left="1818" w:hanging="360"/>
      </w:pPr>
      <w:rPr>
        <w:rFonts w:hint="default"/>
        <w:lang w:val="es-ES" w:eastAsia="en-US" w:bidi="ar-SA"/>
      </w:rPr>
    </w:lvl>
    <w:lvl w:ilvl="2" w:tplc="0E427E40">
      <w:numFmt w:val="bullet"/>
      <w:lvlText w:val="•"/>
      <w:lvlJc w:val="left"/>
      <w:pPr>
        <w:ind w:left="2656" w:hanging="360"/>
      </w:pPr>
      <w:rPr>
        <w:rFonts w:hint="default"/>
        <w:lang w:val="es-ES" w:eastAsia="en-US" w:bidi="ar-SA"/>
      </w:rPr>
    </w:lvl>
    <w:lvl w:ilvl="3" w:tplc="FDC280FA">
      <w:numFmt w:val="bullet"/>
      <w:lvlText w:val="•"/>
      <w:lvlJc w:val="left"/>
      <w:pPr>
        <w:ind w:left="3494" w:hanging="360"/>
      </w:pPr>
      <w:rPr>
        <w:rFonts w:hint="default"/>
        <w:lang w:val="es-ES" w:eastAsia="en-US" w:bidi="ar-SA"/>
      </w:rPr>
    </w:lvl>
    <w:lvl w:ilvl="4" w:tplc="7B341E30">
      <w:numFmt w:val="bullet"/>
      <w:lvlText w:val="•"/>
      <w:lvlJc w:val="left"/>
      <w:pPr>
        <w:ind w:left="4332" w:hanging="360"/>
      </w:pPr>
      <w:rPr>
        <w:rFonts w:hint="default"/>
        <w:lang w:val="es-ES" w:eastAsia="en-US" w:bidi="ar-SA"/>
      </w:rPr>
    </w:lvl>
    <w:lvl w:ilvl="5" w:tplc="803CFB80">
      <w:numFmt w:val="bullet"/>
      <w:lvlText w:val="•"/>
      <w:lvlJc w:val="left"/>
      <w:pPr>
        <w:ind w:left="5170" w:hanging="360"/>
      </w:pPr>
      <w:rPr>
        <w:rFonts w:hint="default"/>
        <w:lang w:val="es-ES" w:eastAsia="en-US" w:bidi="ar-SA"/>
      </w:rPr>
    </w:lvl>
    <w:lvl w:ilvl="6" w:tplc="1B469102">
      <w:numFmt w:val="bullet"/>
      <w:lvlText w:val="•"/>
      <w:lvlJc w:val="left"/>
      <w:pPr>
        <w:ind w:left="6008" w:hanging="360"/>
      </w:pPr>
      <w:rPr>
        <w:rFonts w:hint="default"/>
        <w:lang w:val="es-ES" w:eastAsia="en-US" w:bidi="ar-SA"/>
      </w:rPr>
    </w:lvl>
    <w:lvl w:ilvl="7" w:tplc="8842E9F6">
      <w:numFmt w:val="bullet"/>
      <w:lvlText w:val="•"/>
      <w:lvlJc w:val="left"/>
      <w:pPr>
        <w:ind w:left="6846" w:hanging="360"/>
      </w:pPr>
      <w:rPr>
        <w:rFonts w:hint="default"/>
        <w:lang w:val="es-ES" w:eastAsia="en-US" w:bidi="ar-SA"/>
      </w:rPr>
    </w:lvl>
    <w:lvl w:ilvl="8" w:tplc="20CC8B34">
      <w:numFmt w:val="bullet"/>
      <w:lvlText w:val="•"/>
      <w:lvlJc w:val="left"/>
      <w:pPr>
        <w:ind w:left="7684" w:hanging="360"/>
      </w:pPr>
      <w:rPr>
        <w:rFonts w:hint="default"/>
        <w:lang w:val="es-ES" w:eastAsia="en-US" w:bidi="ar-SA"/>
      </w:rPr>
    </w:lvl>
  </w:abstractNum>
  <w:abstractNum w:abstractNumId="2" w15:restartNumberingAfterBreak="0">
    <w:nsid w:val="0C5C4D80"/>
    <w:multiLevelType w:val="multilevel"/>
    <w:tmpl w:val="533EE394"/>
    <w:lvl w:ilvl="0">
      <w:start w:val="1"/>
      <w:numFmt w:val="upperLetter"/>
      <w:lvlText w:val="%1)"/>
      <w:lvlJc w:val="left"/>
      <w:pPr>
        <w:ind w:left="554" w:hanging="293"/>
      </w:pPr>
      <w:rPr>
        <w:rFonts w:ascii="Arial" w:eastAsia="Arial" w:hAnsi="Arial" w:cs="Arial" w:hint="default"/>
        <w:b/>
        <w:bCs/>
        <w:i w:val="0"/>
        <w:iCs w:val="0"/>
        <w:spacing w:val="0"/>
        <w:w w:val="100"/>
        <w:sz w:val="22"/>
        <w:szCs w:val="22"/>
        <w:lang w:val="es-ES" w:eastAsia="en-US" w:bidi="ar-SA"/>
      </w:rPr>
    </w:lvl>
    <w:lvl w:ilvl="1">
      <w:start w:val="1"/>
      <w:numFmt w:val="decimal"/>
      <w:lvlText w:val="%2."/>
      <w:lvlJc w:val="left"/>
      <w:pPr>
        <w:ind w:left="509" w:hanging="248"/>
      </w:pPr>
      <w:rPr>
        <w:rFonts w:ascii="Arial" w:eastAsia="Arial" w:hAnsi="Arial" w:cs="Arial" w:hint="default"/>
        <w:b/>
        <w:bCs/>
        <w:i w:val="0"/>
        <w:iCs w:val="0"/>
        <w:spacing w:val="0"/>
        <w:w w:val="100"/>
        <w:sz w:val="22"/>
        <w:szCs w:val="22"/>
        <w:lang w:val="es-ES" w:eastAsia="en-US" w:bidi="ar-SA"/>
      </w:rPr>
    </w:lvl>
    <w:lvl w:ilvl="2">
      <w:start w:val="1"/>
      <w:numFmt w:val="decimal"/>
      <w:lvlText w:val="%2.%3"/>
      <w:lvlJc w:val="left"/>
      <w:pPr>
        <w:ind w:left="631" w:hanging="370"/>
      </w:pPr>
      <w:rPr>
        <w:rFonts w:ascii="Arial" w:eastAsia="Arial" w:hAnsi="Arial" w:cs="Arial" w:hint="default"/>
        <w:b/>
        <w:bCs/>
        <w:i w:val="0"/>
        <w:iCs w:val="0"/>
        <w:spacing w:val="0"/>
        <w:w w:val="100"/>
        <w:sz w:val="22"/>
        <w:szCs w:val="22"/>
        <w:lang w:val="es-ES" w:eastAsia="en-US" w:bidi="ar-SA"/>
      </w:rPr>
    </w:lvl>
    <w:lvl w:ilvl="3">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2177" w:hanging="360"/>
      </w:pPr>
      <w:rPr>
        <w:rFonts w:hint="default"/>
        <w:lang w:val="es-ES" w:eastAsia="en-US" w:bidi="ar-SA"/>
      </w:rPr>
    </w:lvl>
    <w:lvl w:ilvl="5">
      <w:numFmt w:val="bullet"/>
      <w:lvlText w:val="•"/>
      <w:lvlJc w:val="left"/>
      <w:pPr>
        <w:ind w:left="3374" w:hanging="360"/>
      </w:pPr>
      <w:rPr>
        <w:rFonts w:hint="default"/>
        <w:lang w:val="es-ES" w:eastAsia="en-US" w:bidi="ar-SA"/>
      </w:rPr>
    </w:lvl>
    <w:lvl w:ilvl="6">
      <w:numFmt w:val="bullet"/>
      <w:lvlText w:val="•"/>
      <w:lvlJc w:val="left"/>
      <w:pPr>
        <w:ind w:left="4571" w:hanging="360"/>
      </w:pPr>
      <w:rPr>
        <w:rFonts w:hint="default"/>
        <w:lang w:val="es-ES" w:eastAsia="en-US" w:bidi="ar-SA"/>
      </w:rPr>
    </w:lvl>
    <w:lvl w:ilvl="7">
      <w:numFmt w:val="bullet"/>
      <w:lvlText w:val="•"/>
      <w:lvlJc w:val="left"/>
      <w:pPr>
        <w:ind w:left="5768" w:hanging="360"/>
      </w:pPr>
      <w:rPr>
        <w:rFonts w:hint="default"/>
        <w:lang w:val="es-ES" w:eastAsia="en-US" w:bidi="ar-SA"/>
      </w:rPr>
    </w:lvl>
    <w:lvl w:ilvl="8">
      <w:numFmt w:val="bullet"/>
      <w:lvlText w:val="•"/>
      <w:lvlJc w:val="left"/>
      <w:pPr>
        <w:ind w:left="6965" w:hanging="360"/>
      </w:pPr>
      <w:rPr>
        <w:rFonts w:hint="default"/>
        <w:lang w:val="es-ES" w:eastAsia="en-US" w:bidi="ar-SA"/>
      </w:rPr>
    </w:lvl>
  </w:abstractNum>
  <w:abstractNum w:abstractNumId="3" w15:restartNumberingAfterBreak="0">
    <w:nsid w:val="19D232EE"/>
    <w:multiLevelType w:val="hybridMultilevel"/>
    <w:tmpl w:val="16C86152"/>
    <w:lvl w:ilvl="0" w:tplc="135620B2">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B278373A">
      <w:numFmt w:val="bullet"/>
      <w:lvlText w:val="•"/>
      <w:lvlJc w:val="left"/>
      <w:pPr>
        <w:ind w:left="1818" w:hanging="360"/>
      </w:pPr>
      <w:rPr>
        <w:rFonts w:hint="default"/>
        <w:lang w:val="es-ES" w:eastAsia="en-US" w:bidi="ar-SA"/>
      </w:rPr>
    </w:lvl>
    <w:lvl w:ilvl="2" w:tplc="F574F2D6">
      <w:numFmt w:val="bullet"/>
      <w:lvlText w:val="•"/>
      <w:lvlJc w:val="left"/>
      <w:pPr>
        <w:ind w:left="2656" w:hanging="360"/>
      </w:pPr>
      <w:rPr>
        <w:rFonts w:hint="default"/>
        <w:lang w:val="es-ES" w:eastAsia="en-US" w:bidi="ar-SA"/>
      </w:rPr>
    </w:lvl>
    <w:lvl w:ilvl="3" w:tplc="8F1E0BC6">
      <w:numFmt w:val="bullet"/>
      <w:lvlText w:val="•"/>
      <w:lvlJc w:val="left"/>
      <w:pPr>
        <w:ind w:left="3494" w:hanging="360"/>
      </w:pPr>
      <w:rPr>
        <w:rFonts w:hint="default"/>
        <w:lang w:val="es-ES" w:eastAsia="en-US" w:bidi="ar-SA"/>
      </w:rPr>
    </w:lvl>
    <w:lvl w:ilvl="4" w:tplc="178C9B52">
      <w:numFmt w:val="bullet"/>
      <w:lvlText w:val="•"/>
      <w:lvlJc w:val="left"/>
      <w:pPr>
        <w:ind w:left="4332" w:hanging="360"/>
      </w:pPr>
      <w:rPr>
        <w:rFonts w:hint="default"/>
        <w:lang w:val="es-ES" w:eastAsia="en-US" w:bidi="ar-SA"/>
      </w:rPr>
    </w:lvl>
    <w:lvl w:ilvl="5" w:tplc="3A0EB90C">
      <w:numFmt w:val="bullet"/>
      <w:lvlText w:val="•"/>
      <w:lvlJc w:val="left"/>
      <w:pPr>
        <w:ind w:left="5170" w:hanging="360"/>
      </w:pPr>
      <w:rPr>
        <w:rFonts w:hint="default"/>
        <w:lang w:val="es-ES" w:eastAsia="en-US" w:bidi="ar-SA"/>
      </w:rPr>
    </w:lvl>
    <w:lvl w:ilvl="6" w:tplc="86C00C7E">
      <w:numFmt w:val="bullet"/>
      <w:lvlText w:val="•"/>
      <w:lvlJc w:val="left"/>
      <w:pPr>
        <w:ind w:left="6008" w:hanging="360"/>
      </w:pPr>
      <w:rPr>
        <w:rFonts w:hint="default"/>
        <w:lang w:val="es-ES" w:eastAsia="en-US" w:bidi="ar-SA"/>
      </w:rPr>
    </w:lvl>
    <w:lvl w:ilvl="7" w:tplc="B854107C">
      <w:numFmt w:val="bullet"/>
      <w:lvlText w:val="•"/>
      <w:lvlJc w:val="left"/>
      <w:pPr>
        <w:ind w:left="6846" w:hanging="360"/>
      </w:pPr>
      <w:rPr>
        <w:rFonts w:hint="default"/>
        <w:lang w:val="es-ES" w:eastAsia="en-US" w:bidi="ar-SA"/>
      </w:rPr>
    </w:lvl>
    <w:lvl w:ilvl="8" w:tplc="B9163386">
      <w:numFmt w:val="bullet"/>
      <w:lvlText w:val="•"/>
      <w:lvlJc w:val="left"/>
      <w:pPr>
        <w:ind w:left="7684" w:hanging="360"/>
      </w:pPr>
      <w:rPr>
        <w:rFonts w:hint="default"/>
        <w:lang w:val="es-ES" w:eastAsia="en-US" w:bidi="ar-SA"/>
      </w:rPr>
    </w:lvl>
  </w:abstractNum>
  <w:abstractNum w:abstractNumId="4" w15:restartNumberingAfterBreak="0">
    <w:nsid w:val="459F3A18"/>
    <w:multiLevelType w:val="hybridMultilevel"/>
    <w:tmpl w:val="B19AECC6"/>
    <w:lvl w:ilvl="0" w:tplc="F51CD726">
      <w:start w:val="1"/>
      <w:numFmt w:val="decimal"/>
      <w:lvlText w:val="%1."/>
      <w:lvlJc w:val="left"/>
      <w:pPr>
        <w:ind w:left="970" w:hanging="353"/>
      </w:pPr>
      <w:rPr>
        <w:rFonts w:hint="default"/>
        <w:spacing w:val="-1"/>
        <w:w w:val="100"/>
        <w:lang w:val="es-ES" w:eastAsia="en-US" w:bidi="ar-SA"/>
      </w:rPr>
    </w:lvl>
    <w:lvl w:ilvl="1" w:tplc="71F64446">
      <w:start w:val="1"/>
      <w:numFmt w:val="decimal"/>
      <w:lvlText w:val="%2."/>
      <w:lvlJc w:val="left"/>
      <w:pPr>
        <w:ind w:left="1678" w:hanging="281"/>
      </w:pPr>
      <w:rPr>
        <w:rFonts w:ascii="Arial" w:eastAsia="Arial" w:hAnsi="Arial" w:cs="Arial" w:hint="default"/>
        <w:b w:val="0"/>
        <w:bCs w:val="0"/>
        <w:i/>
        <w:iCs/>
        <w:spacing w:val="0"/>
        <w:w w:val="100"/>
        <w:sz w:val="22"/>
        <w:szCs w:val="22"/>
        <w:lang w:val="es-ES" w:eastAsia="en-US" w:bidi="ar-SA"/>
      </w:rPr>
    </w:lvl>
    <w:lvl w:ilvl="2" w:tplc="B6DEFFAA">
      <w:numFmt w:val="bullet"/>
      <w:lvlText w:val="•"/>
      <w:lvlJc w:val="left"/>
      <w:pPr>
        <w:ind w:left="2533" w:hanging="281"/>
      </w:pPr>
      <w:rPr>
        <w:rFonts w:hint="default"/>
        <w:lang w:val="es-ES" w:eastAsia="en-US" w:bidi="ar-SA"/>
      </w:rPr>
    </w:lvl>
    <w:lvl w:ilvl="3" w:tplc="AE2A2C2A">
      <w:numFmt w:val="bullet"/>
      <w:lvlText w:val="•"/>
      <w:lvlJc w:val="left"/>
      <w:pPr>
        <w:ind w:left="3386" w:hanging="281"/>
      </w:pPr>
      <w:rPr>
        <w:rFonts w:hint="default"/>
        <w:lang w:val="es-ES" w:eastAsia="en-US" w:bidi="ar-SA"/>
      </w:rPr>
    </w:lvl>
    <w:lvl w:ilvl="4" w:tplc="9C5056E0">
      <w:numFmt w:val="bullet"/>
      <w:lvlText w:val="•"/>
      <w:lvlJc w:val="left"/>
      <w:pPr>
        <w:ind w:left="4240" w:hanging="281"/>
      </w:pPr>
      <w:rPr>
        <w:rFonts w:hint="default"/>
        <w:lang w:val="es-ES" w:eastAsia="en-US" w:bidi="ar-SA"/>
      </w:rPr>
    </w:lvl>
    <w:lvl w:ilvl="5" w:tplc="5DCE26CA">
      <w:numFmt w:val="bullet"/>
      <w:lvlText w:val="•"/>
      <w:lvlJc w:val="left"/>
      <w:pPr>
        <w:ind w:left="5093" w:hanging="281"/>
      </w:pPr>
      <w:rPr>
        <w:rFonts w:hint="default"/>
        <w:lang w:val="es-ES" w:eastAsia="en-US" w:bidi="ar-SA"/>
      </w:rPr>
    </w:lvl>
    <w:lvl w:ilvl="6" w:tplc="5C5A5ACA">
      <w:numFmt w:val="bullet"/>
      <w:lvlText w:val="•"/>
      <w:lvlJc w:val="left"/>
      <w:pPr>
        <w:ind w:left="5946" w:hanging="281"/>
      </w:pPr>
      <w:rPr>
        <w:rFonts w:hint="default"/>
        <w:lang w:val="es-ES" w:eastAsia="en-US" w:bidi="ar-SA"/>
      </w:rPr>
    </w:lvl>
    <w:lvl w:ilvl="7" w:tplc="829AD310">
      <w:numFmt w:val="bullet"/>
      <w:lvlText w:val="•"/>
      <w:lvlJc w:val="left"/>
      <w:pPr>
        <w:ind w:left="6800" w:hanging="281"/>
      </w:pPr>
      <w:rPr>
        <w:rFonts w:hint="default"/>
        <w:lang w:val="es-ES" w:eastAsia="en-US" w:bidi="ar-SA"/>
      </w:rPr>
    </w:lvl>
    <w:lvl w:ilvl="8" w:tplc="8EF6046A">
      <w:numFmt w:val="bullet"/>
      <w:lvlText w:val="•"/>
      <w:lvlJc w:val="left"/>
      <w:pPr>
        <w:ind w:left="7653" w:hanging="281"/>
      </w:pPr>
      <w:rPr>
        <w:rFonts w:hint="default"/>
        <w:lang w:val="es-ES" w:eastAsia="en-US" w:bidi="ar-SA"/>
      </w:rPr>
    </w:lvl>
  </w:abstractNum>
  <w:abstractNum w:abstractNumId="5" w15:restartNumberingAfterBreak="0">
    <w:nsid w:val="53DD179F"/>
    <w:multiLevelType w:val="hybridMultilevel"/>
    <w:tmpl w:val="BF688B68"/>
    <w:lvl w:ilvl="0" w:tplc="888A7D32">
      <w:start w:val="1"/>
      <w:numFmt w:val="upperRoman"/>
      <w:lvlText w:val="%1."/>
      <w:lvlJc w:val="left"/>
      <w:pPr>
        <w:ind w:left="1690" w:hanging="720"/>
      </w:pPr>
      <w:rPr>
        <w:rFonts w:ascii="Arial" w:eastAsia="Arial" w:hAnsi="Arial" w:cs="Arial" w:hint="default"/>
        <w:b/>
        <w:bCs/>
        <w:i w:val="0"/>
        <w:iCs w:val="0"/>
        <w:spacing w:val="0"/>
        <w:w w:val="100"/>
        <w:sz w:val="22"/>
        <w:szCs w:val="22"/>
        <w:lang w:val="es-ES" w:eastAsia="en-US" w:bidi="ar-SA"/>
      </w:rPr>
    </w:lvl>
    <w:lvl w:ilvl="1" w:tplc="8CFC41F8">
      <w:start w:val="1"/>
      <w:numFmt w:val="lowerLetter"/>
      <w:lvlText w:val="%2)"/>
      <w:lvlJc w:val="left"/>
      <w:pPr>
        <w:ind w:left="970" w:hanging="245"/>
      </w:pPr>
      <w:rPr>
        <w:rFonts w:ascii="Arial" w:eastAsia="Arial" w:hAnsi="Arial" w:cs="Arial" w:hint="default"/>
        <w:b/>
        <w:bCs/>
        <w:i/>
        <w:iCs/>
        <w:spacing w:val="0"/>
        <w:w w:val="100"/>
        <w:sz w:val="22"/>
        <w:szCs w:val="22"/>
        <w:lang w:val="es-ES" w:eastAsia="en-US" w:bidi="ar-SA"/>
      </w:rPr>
    </w:lvl>
    <w:lvl w:ilvl="2" w:tplc="325E9260">
      <w:numFmt w:val="bullet"/>
      <w:lvlText w:val="•"/>
      <w:lvlJc w:val="left"/>
      <w:pPr>
        <w:ind w:left="2551" w:hanging="245"/>
      </w:pPr>
      <w:rPr>
        <w:rFonts w:hint="default"/>
        <w:lang w:val="es-ES" w:eastAsia="en-US" w:bidi="ar-SA"/>
      </w:rPr>
    </w:lvl>
    <w:lvl w:ilvl="3" w:tplc="E4A4F802">
      <w:numFmt w:val="bullet"/>
      <w:lvlText w:val="•"/>
      <w:lvlJc w:val="left"/>
      <w:pPr>
        <w:ind w:left="3402" w:hanging="245"/>
      </w:pPr>
      <w:rPr>
        <w:rFonts w:hint="default"/>
        <w:lang w:val="es-ES" w:eastAsia="en-US" w:bidi="ar-SA"/>
      </w:rPr>
    </w:lvl>
    <w:lvl w:ilvl="4" w:tplc="01A45DB2">
      <w:numFmt w:val="bullet"/>
      <w:lvlText w:val="•"/>
      <w:lvlJc w:val="left"/>
      <w:pPr>
        <w:ind w:left="4253" w:hanging="245"/>
      </w:pPr>
      <w:rPr>
        <w:rFonts w:hint="default"/>
        <w:lang w:val="es-ES" w:eastAsia="en-US" w:bidi="ar-SA"/>
      </w:rPr>
    </w:lvl>
    <w:lvl w:ilvl="5" w:tplc="E7600F0C">
      <w:numFmt w:val="bullet"/>
      <w:lvlText w:val="•"/>
      <w:lvlJc w:val="left"/>
      <w:pPr>
        <w:ind w:left="5104" w:hanging="245"/>
      </w:pPr>
      <w:rPr>
        <w:rFonts w:hint="default"/>
        <w:lang w:val="es-ES" w:eastAsia="en-US" w:bidi="ar-SA"/>
      </w:rPr>
    </w:lvl>
    <w:lvl w:ilvl="6" w:tplc="B39A911E">
      <w:numFmt w:val="bullet"/>
      <w:lvlText w:val="•"/>
      <w:lvlJc w:val="left"/>
      <w:pPr>
        <w:ind w:left="5955" w:hanging="245"/>
      </w:pPr>
      <w:rPr>
        <w:rFonts w:hint="default"/>
        <w:lang w:val="es-ES" w:eastAsia="en-US" w:bidi="ar-SA"/>
      </w:rPr>
    </w:lvl>
    <w:lvl w:ilvl="7" w:tplc="C9EC200A">
      <w:numFmt w:val="bullet"/>
      <w:lvlText w:val="•"/>
      <w:lvlJc w:val="left"/>
      <w:pPr>
        <w:ind w:left="6806" w:hanging="245"/>
      </w:pPr>
      <w:rPr>
        <w:rFonts w:hint="default"/>
        <w:lang w:val="es-ES" w:eastAsia="en-US" w:bidi="ar-SA"/>
      </w:rPr>
    </w:lvl>
    <w:lvl w:ilvl="8" w:tplc="995E38D0">
      <w:numFmt w:val="bullet"/>
      <w:lvlText w:val="•"/>
      <w:lvlJc w:val="left"/>
      <w:pPr>
        <w:ind w:left="7657" w:hanging="245"/>
      </w:pPr>
      <w:rPr>
        <w:rFonts w:hint="default"/>
        <w:lang w:val="es-ES" w:eastAsia="en-US" w:bidi="ar-SA"/>
      </w:rPr>
    </w:lvl>
  </w:abstractNum>
  <w:abstractNum w:abstractNumId="6" w15:restartNumberingAfterBreak="0">
    <w:nsid w:val="56A675FE"/>
    <w:multiLevelType w:val="hybridMultilevel"/>
    <w:tmpl w:val="CCC08AFA"/>
    <w:lvl w:ilvl="0" w:tplc="2F58C02A">
      <w:start w:val="1"/>
      <w:numFmt w:val="decimal"/>
      <w:lvlText w:val="%1."/>
      <w:lvlJc w:val="left"/>
      <w:pPr>
        <w:ind w:left="1217" w:hanging="248"/>
      </w:pPr>
      <w:rPr>
        <w:rFonts w:hint="default"/>
        <w:spacing w:val="0"/>
        <w:w w:val="89"/>
        <w:lang w:val="es-ES" w:eastAsia="en-US" w:bidi="ar-SA"/>
      </w:rPr>
    </w:lvl>
    <w:lvl w:ilvl="1" w:tplc="99E80754">
      <w:numFmt w:val="bullet"/>
      <w:lvlText w:val="•"/>
      <w:lvlJc w:val="left"/>
      <w:pPr>
        <w:ind w:left="2034" w:hanging="248"/>
      </w:pPr>
      <w:rPr>
        <w:rFonts w:hint="default"/>
        <w:lang w:val="es-ES" w:eastAsia="en-US" w:bidi="ar-SA"/>
      </w:rPr>
    </w:lvl>
    <w:lvl w:ilvl="2" w:tplc="86500FAE">
      <w:numFmt w:val="bullet"/>
      <w:lvlText w:val="•"/>
      <w:lvlJc w:val="left"/>
      <w:pPr>
        <w:ind w:left="2848" w:hanging="248"/>
      </w:pPr>
      <w:rPr>
        <w:rFonts w:hint="default"/>
        <w:lang w:val="es-ES" w:eastAsia="en-US" w:bidi="ar-SA"/>
      </w:rPr>
    </w:lvl>
    <w:lvl w:ilvl="3" w:tplc="C92672FE">
      <w:numFmt w:val="bullet"/>
      <w:lvlText w:val="•"/>
      <w:lvlJc w:val="left"/>
      <w:pPr>
        <w:ind w:left="3662" w:hanging="248"/>
      </w:pPr>
      <w:rPr>
        <w:rFonts w:hint="default"/>
        <w:lang w:val="es-ES" w:eastAsia="en-US" w:bidi="ar-SA"/>
      </w:rPr>
    </w:lvl>
    <w:lvl w:ilvl="4" w:tplc="1CA2DC56">
      <w:numFmt w:val="bullet"/>
      <w:lvlText w:val="•"/>
      <w:lvlJc w:val="left"/>
      <w:pPr>
        <w:ind w:left="4476" w:hanging="248"/>
      </w:pPr>
      <w:rPr>
        <w:rFonts w:hint="default"/>
        <w:lang w:val="es-ES" w:eastAsia="en-US" w:bidi="ar-SA"/>
      </w:rPr>
    </w:lvl>
    <w:lvl w:ilvl="5" w:tplc="88E42B50">
      <w:numFmt w:val="bullet"/>
      <w:lvlText w:val="•"/>
      <w:lvlJc w:val="left"/>
      <w:pPr>
        <w:ind w:left="5290" w:hanging="248"/>
      </w:pPr>
      <w:rPr>
        <w:rFonts w:hint="default"/>
        <w:lang w:val="es-ES" w:eastAsia="en-US" w:bidi="ar-SA"/>
      </w:rPr>
    </w:lvl>
    <w:lvl w:ilvl="6" w:tplc="E2BC0508">
      <w:numFmt w:val="bullet"/>
      <w:lvlText w:val="•"/>
      <w:lvlJc w:val="left"/>
      <w:pPr>
        <w:ind w:left="6104" w:hanging="248"/>
      </w:pPr>
      <w:rPr>
        <w:rFonts w:hint="default"/>
        <w:lang w:val="es-ES" w:eastAsia="en-US" w:bidi="ar-SA"/>
      </w:rPr>
    </w:lvl>
    <w:lvl w:ilvl="7" w:tplc="532E8426">
      <w:numFmt w:val="bullet"/>
      <w:lvlText w:val="•"/>
      <w:lvlJc w:val="left"/>
      <w:pPr>
        <w:ind w:left="6918" w:hanging="248"/>
      </w:pPr>
      <w:rPr>
        <w:rFonts w:hint="default"/>
        <w:lang w:val="es-ES" w:eastAsia="en-US" w:bidi="ar-SA"/>
      </w:rPr>
    </w:lvl>
    <w:lvl w:ilvl="8" w:tplc="390288EC">
      <w:numFmt w:val="bullet"/>
      <w:lvlText w:val="•"/>
      <w:lvlJc w:val="left"/>
      <w:pPr>
        <w:ind w:left="7732" w:hanging="248"/>
      </w:pPr>
      <w:rPr>
        <w:rFonts w:hint="default"/>
        <w:lang w:val="es-ES" w:eastAsia="en-US" w:bidi="ar-SA"/>
      </w:rPr>
    </w:lvl>
  </w:abstractNum>
  <w:abstractNum w:abstractNumId="7" w15:restartNumberingAfterBreak="0">
    <w:nsid w:val="704B3697"/>
    <w:multiLevelType w:val="hybridMultilevel"/>
    <w:tmpl w:val="D640F072"/>
    <w:lvl w:ilvl="0" w:tplc="0D606B14">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71A41B14">
      <w:numFmt w:val="bullet"/>
      <w:lvlText w:val="•"/>
      <w:lvlJc w:val="left"/>
      <w:pPr>
        <w:ind w:left="1818" w:hanging="360"/>
      </w:pPr>
      <w:rPr>
        <w:rFonts w:hint="default"/>
        <w:lang w:val="es-ES" w:eastAsia="en-US" w:bidi="ar-SA"/>
      </w:rPr>
    </w:lvl>
    <w:lvl w:ilvl="2" w:tplc="543CDC80">
      <w:numFmt w:val="bullet"/>
      <w:lvlText w:val="•"/>
      <w:lvlJc w:val="left"/>
      <w:pPr>
        <w:ind w:left="2656" w:hanging="360"/>
      </w:pPr>
      <w:rPr>
        <w:rFonts w:hint="default"/>
        <w:lang w:val="es-ES" w:eastAsia="en-US" w:bidi="ar-SA"/>
      </w:rPr>
    </w:lvl>
    <w:lvl w:ilvl="3" w:tplc="B56C9DC2">
      <w:numFmt w:val="bullet"/>
      <w:lvlText w:val="•"/>
      <w:lvlJc w:val="left"/>
      <w:pPr>
        <w:ind w:left="3494" w:hanging="360"/>
      </w:pPr>
      <w:rPr>
        <w:rFonts w:hint="default"/>
        <w:lang w:val="es-ES" w:eastAsia="en-US" w:bidi="ar-SA"/>
      </w:rPr>
    </w:lvl>
    <w:lvl w:ilvl="4" w:tplc="A49C8556">
      <w:numFmt w:val="bullet"/>
      <w:lvlText w:val="•"/>
      <w:lvlJc w:val="left"/>
      <w:pPr>
        <w:ind w:left="4332" w:hanging="360"/>
      </w:pPr>
      <w:rPr>
        <w:rFonts w:hint="default"/>
        <w:lang w:val="es-ES" w:eastAsia="en-US" w:bidi="ar-SA"/>
      </w:rPr>
    </w:lvl>
    <w:lvl w:ilvl="5" w:tplc="CFC8C8CC">
      <w:numFmt w:val="bullet"/>
      <w:lvlText w:val="•"/>
      <w:lvlJc w:val="left"/>
      <w:pPr>
        <w:ind w:left="5170" w:hanging="360"/>
      </w:pPr>
      <w:rPr>
        <w:rFonts w:hint="default"/>
        <w:lang w:val="es-ES" w:eastAsia="en-US" w:bidi="ar-SA"/>
      </w:rPr>
    </w:lvl>
    <w:lvl w:ilvl="6" w:tplc="D784969C">
      <w:numFmt w:val="bullet"/>
      <w:lvlText w:val="•"/>
      <w:lvlJc w:val="left"/>
      <w:pPr>
        <w:ind w:left="6008" w:hanging="360"/>
      </w:pPr>
      <w:rPr>
        <w:rFonts w:hint="default"/>
        <w:lang w:val="es-ES" w:eastAsia="en-US" w:bidi="ar-SA"/>
      </w:rPr>
    </w:lvl>
    <w:lvl w:ilvl="7" w:tplc="676CF93C">
      <w:numFmt w:val="bullet"/>
      <w:lvlText w:val="•"/>
      <w:lvlJc w:val="left"/>
      <w:pPr>
        <w:ind w:left="6846" w:hanging="360"/>
      </w:pPr>
      <w:rPr>
        <w:rFonts w:hint="default"/>
        <w:lang w:val="es-ES" w:eastAsia="en-US" w:bidi="ar-SA"/>
      </w:rPr>
    </w:lvl>
    <w:lvl w:ilvl="8" w:tplc="003A08C4">
      <w:numFmt w:val="bullet"/>
      <w:lvlText w:val="•"/>
      <w:lvlJc w:val="left"/>
      <w:pPr>
        <w:ind w:left="7684" w:hanging="360"/>
      </w:pPr>
      <w:rPr>
        <w:rFonts w:hint="default"/>
        <w:lang w:val="es-ES" w:eastAsia="en-US" w:bidi="ar-SA"/>
      </w:rPr>
    </w:lvl>
  </w:abstractNum>
  <w:num w:numId="1">
    <w:abstractNumId w:val="6"/>
  </w:num>
  <w:num w:numId="2">
    <w:abstractNumId w:val="3"/>
  </w:num>
  <w:num w:numId="3">
    <w:abstractNumId w:val="2"/>
  </w:num>
  <w:num w:numId="4">
    <w:abstractNumId w:val="0"/>
  </w:num>
  <w:num w:numId="5">
    <w:abstractNumId w:val="1"/>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712"/>
    <w:rsid w:val="00010050"/>
    <w:rsid w:val="000164B8"/>
    <w:rsid w:val="00024721"/>
    <w:rsid w:val="0005068B"/>
    <w:rsid w:val="00052B97"/>
    <w:rsid w:val="0006273C"/>
    <w:rsid w:val="00077198"/>
    <w:rsid w:val="000B02CF"/>
    <w:rsid w:val="000B7B64"/>
    <w:rsid w:val="000C6716"/>
    <w:rsid w:val="000D1B3B"/>
    <w:rsid w:val="001024F0"/>
    <w:rsid w:val="001155E4"/>
    <w:rsid w:val="00133899"/>
    <w:rsid w:val="00140548"/>
    <w:rsid w:val="001424BB"/>
    <w:rsid w:val="00145018"/>
    <w:rsid w:val="0016010C"/>
    <w:rsid w:val="001C1118"/>
    <w:rsid w:val="001D4E65"/>
    <w:rsid w:val="001E1A32"/>
    <w:rsid w:val="001F634F"/>
    <w:rsid w:val="00212382"/>
    <w:rsid w:val="00230C97"/>
    <w:rsid w:val="002453C3"/>
    <w:rsid w:val="00245EC8"/>
    <w:rsid w:val="002644C7"/>
    <w:rsid w:val="0026766A"/>
    <w:rsid w:val="002A3CBB"/>
    <w:rsid w:val="002F0E31"/>
    <w:rsid w:val="00304C4E"/>
    <w:rsid w:val="003414E5"/>
    <w:rsid w:val="00345A3C"/>
    <w:rsid w:val="0034736E"/>
    <w:rsid w:val="00351278"/>
    <w:rsid w:val="00352139"/>
    <w:rsid w:val="00363598"/>
    <w:rsid w:val="003866F4"/>
    <w:rsid w:val="0039283E"/>
    <w:rsid w:val="0039747F"/>
    <w:rsid w:val="003B0583"/>
    <w:rsid w:val="003B5F32"/>
    <w:rsid w:val="003B6BAE"/>
    <w:rsid w:val="003C3A9C"/>
    <w:rsid w:val="003C664B"/>
    <w:rsid w:val="003D13E3"/>
    <w:rsid w:val="003D2433"/>
    <w:rsid w:val="003D6291"/>
    <w:rsid w:val="003D63AE"/>
    <w:rsid w:val="003F1EC7"/>
    <w:rsid w:val="0040299E"/>
    <w:rsid w:val="0042067E"/>
    <w:rsid w:val="00425B78"/>
    <w:rsid w:val="00442BE2"/>
    <w:rsid w:val="00443EF6"/>
    <w:rsid w:val="00446590"/>
    <w:rsid w:val="00463FF0"/>
    <w:rsid w:val="00494388"/>
    <w:rsid w:val="00497651"/>
    <w:rsid w:val="004C39A9"/>
    <w:rsid w:val="004C5A2A"/>
    <w:rsid w:val="004C7DB9"/>
    <w:rsid w:val="004D6ECB"/>
    <w:rsid w:val="00500AC2"/>
    <w:rsid w:val="00503FB5"/>
    <w:rsid w:val="00506D3B"/>
    <w:rsid w:val="00532791"/>
    <w:rsid w:val="00536C85"/>
    <w:rsid w:val="005379DA"/>
    <w:rsid w:val="005433C8"/>
    <w:rsid w:val="00544924"/>
    <w:rsid w:val="0055124A"/>
    <w:rsid w:val="00552DD4"/>
    <w:rsid w:val="00555712"/>
    <w:rsid w:val="00556749"/>
    <w:rsid w:val="00592D53"/>
    <w:rsid w:val="005A25C3"/>
    <w:rsid w:val="005A32C9"/>
    <w:rsid w:val="005B6DF2"/>
    <w:rsid w:val="005D301F"/>
    <w:rsid w:val="005E2DC1"/>
    <w:rsid w:val="005E575D"/>
    <w:rsid w:val="005F5E6F"/>
    <w:rsid w:val="006108C9"/>
    <w:rsid w:val="00631DE4"/>
    <w:rsid w:val="0064500B"/>
    <w:rsid w:val="00672A88"/>
    <w:rsid w:val="00675D78"/>
    <w:rsid w:val="00680984"/>
    <w:rsid w:val="00691FED"/>
    <w:rsid w:val="006B68AD"/>
    <w:rsid w:val="006E5BEA"/>
    <w:rsid w:val="006F1809"/>
    <w:rsid w:val="00702CB9"/>
    <w:rsid w:val="007118B9"/>
    <w:rsid w:val="00717C06"/>
    <w:rsid w:val="00741391"/>
    <w:rsid w:val="007547D6"/>
    <w:rsid w:val="00760F15"/>
    <w:rsid w:val="00786A9D"/>
    <w:rsid w:val="007C0E8F"/>
    <w:rsid w:val="007E3723"/>
    <w:rsid w:val="00816DCE"/>
    <w:rsid w:val="00820837"/>
    <w:rsid w:val="0082570B"/>
    <w:rsid w:val="008259D5"/>
    <w:rsid w:val="0083070A"/>
    <w:rsid w:val="008334B8"/>
    <w:rsid w:val="00840090"/>
    <w:rsid w:val="00843F62"/>
    <w:rsid w:val="00844343"/>
    <w:rsid w:val="00845C94"/>
    <w:rsid w:val="008519C2"/>
    <w:rsid w:val="00854D30"/>
    <w:rsid w:val="00870CD0"/>
    <w:rsid w:val="008739AD"/>
    <w:rsid w:val="00877795"/>
    <w:rsid w:val="008832A2"/>
    <w:rsid w:val="00887A31"/>
    <w:rsid w:val="008914C8"/>
    <w:rsid w:val="008922FB"/>
    <w:rsid w:val="008B7529"/>
    <w:rsid w:val="008C23AC"/>
    <w:rsid w:val="008C4962"/>
    <w:rsid w:val="008F1123"/>
    <w:rsid w:val="008F1F22"/>
    <w:rsid w:val="009441CE"/>
    <w:rsid w:val="009459A6"/>
    <w:rsid w:val="00945AA8"/>
    <w:rsid w:val="00947503"/>
    <w:rsid w:val="00951BFA"/>
    <w:rsid w:val="009642DE"/>
    <w:rsid w:val="00981264"/>
    <w:rsid w:val="009D3823"/>
    <w:rsid w:val="009F1920"/>
    <w:rsid w:val="00A23F99"/>
    <w:rsid w:val="00A40638"/>
    <w:rsid w:val="00A43710"/>
    <w:rsid w:val="00A759EE"/>
    <w:rsid w:val="00A76757"/>
    <w:rsid w:val="00A77A38"/>
    <w:rsid w:val="00AA6492"/>
    <w:rsid w:val="00AD2E89"/>
    <w:rsid w:val="00AE632B"/>
    <w:rsid w:val="00AF7A9B"/>
    <w:rsid w:val="00B043EA"/>
    <w:rsid w:val="00B1391A"/>
    <w:rsid w:val="00B31ECB"/>
    <w:rsid w:val="00B34550"/>
    <w:rsid w:val="00B568EF"/>
    <w:rsid w:val="00B8248A"/>
    <w:rsid w:val="00B878FC"/>
    <w:rsid w:val="00B965BD"/>
    <w:rsid w:val="00BC792B"/>
    <w:rsid w:val="00BD15E7"/>
    <w:rsid w:val="00BE0D5E"/>
    <w:rsid w:val="00BE3492"/>
    <w:rsid w:val="00BF1C0D"/>
    <w:rsid w:val="00C0211B"/>
    <w:rsid w:val="00C103ED"/>
    <w:rsid w:val="00C27E97"/>
    <w:rsid w:val="00C27F7E"/>
    <w:rsid w:val="00C31A99"/>
    <w:rsid w:val="00C34DBD"/>
    <w:rsid w:val="00C43BCA"/>
    <w:rsid w:val="00C56DEE"/>
    <w:rsid w:val="00C616DD"/>
    <w:rsid w:val="00C66363"/>
    <w:rsid w:val="00CA1001"/>
    <w:rsid w:val="00CD29FB"/>
    <w:rsid w:val="00CD3F58"/>
    <w:rsid w:val="00CD7DC8"/>
    <w:rsid w:val="00CE7051"/>
    <w:rsid w:val="00D00805"/>
    <w:rsid w:val="00D15E3A"/>
    <w:rsid w:val="00D34829"/>
    <w:rsid w:val="00D50215"/>
    <w:rsid w:val="00D61318"/>
    <w:rsid w:val="00D773D5"/>
    <w:rsid w:val="00D905C0"/>
    <w:rsid w:val="00DD00E4"/>
    <w:rsid w:val="00DD2B54"/>
    <w:rsid w:val="00DE0F81"/>
    <w:rsid w:val="00DE103D"/>
    <w:rsid w:val="00DE1C3E"/>
    <w:rsid w:val="00DF1CAF"/>
    <w:rsid w:val="00E0403C"/>
    <w:rsid w:val="00E0690F"/>
    <w:rsid w:val="00E10C80"/>
    <w:rsid w:val="00E401B1"/>
    <w:rsid w:val="00E5045B"/>
    <w:rsid w:val="00E54A62"/>
    <w:rsid w:val="00E647C9"/>
    <w:rsid w:val="00E71A60"/>
    <w:rsid w:val="00E73832"/>
    <w:rsid w:val="00E76D8A"/>
    <w:rsid w:val="00E81717"/>
    <w:rsid w:val="00EA56C7"/>
    <w:rsid w:val="00EC130A"/>
    <w:rsid w:val="00EC46E3"/>
    <w:rsid w:val="00EC7FCA"/>
    <w:rsid w:val="00ED3451"/>
    <w:rsid w:val="00EF028A"/>
    <w:rsid w:val="00EF37D4"/>
    <w:rsid w:val="00EF3DBC"/>
    <w:rsid w:val="00F1053C"/>
    <w:rsid w:val="00F1403B"/>
    <w:rsid w:val="00F1539D"/>
    <w:rsid w:val="00F20FFB"/>
    <w:rsid w:val="00F374E5"/>
    <w:rsid w:val="00F40AB2"/>
    <w:rsid w:val="00F422E9"/>
    <w:rsid w:val="00F42829"/>
    <w:rsid w:val="00F568C0"/>
    <w:rsid w:val="00F6280C"/>
    <w:rsid w:val="00F7174C"/>
    <w:rsid w:val="00FB47BA"/>
    <w:rsid w:val="00FF70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67BCD"/>
  <w15:docId w15:val="{E3050501-FC0E-4E9D-B743-550C8D77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689" w:hanging="719"/>
      <w:outlineLvl w:val="0"/>
    </w:pPr>
    <w:rPr>
      <w:rFonts w:ascii="Arial" w:eastAsia="Arial" w:hAnsi="Arial" w:cs="Arial"/>
      <w:b/>
      <w:bCs/>
    </w:rPr>
  </w:style>
  <w:style w:type="paragraph" w:styleId="Ttulo2">
    <w:name w:val="heading 2"/>
    <w:basedOn w:val="Normal"/>
    <w:uiPriority w:val="9"/>
    <w:unhideWhenUsed/>
    <w:qFormat/>
    <w:pPr>
      <w:ind w:left="508" w:hanging="246"/>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70"/>
    </w:pPr>
    <w:rPr>
      <w:rFonts w:ascii="Arial" w:eastAsia="Arial" w:hAnsi="Arial" w:cs="Arial"/>
    </w:rPr>
  </w:style>
  <w:style w:type="paragraph" w:customStyle="1" w:styleId="TableParagraph">
    <w:name w:val="Table Paragraph"/>
    <w:basedOn w:val="Normal"/>
    <w:uiPriority w:val="1"/>
    <w:qFormat/>
    <w:pPr>
      <w:ind w:left="107"/>
    </w:pPr>
    <w:rPr>
      <w:rFonts w:ascii="Arial" w:eastAsia="Arial" w:hAnsi="Arial" w:cs="Arial"/>
    </w:rPr>
  </w:style>
  <w:style w:type="character" w:styleId="Hipervnculo">
    <w:name w:val="Hyperlink"/>
    <w:basedOn w:val="Fuentedeprrafopredeter"/>
    <w:uiPriority w:val="99"/>
    <w:unhideWhenUsed/>
    <w:rsid w:val="00877795"/>
    <w:rPr>
      <w:color w:val="0000FF" w:themeColor="hyperlink"/>
      <w:u w:val="single"/>
    </w:rPr>
  </w:style>
  <w:style w:type="character" w:customStyle="1" w:styleId="Mencinsinresolver1">
    <w:name w:val="Mención sin resolver1"/>
    <w:basedOn w:val="Fuentedeprrafopredeter"/>
    <w:uiPriority w:val="99"/>
    <w:semiHidden/>
    <w:unhideWhenUsed/>
    <w:rsid w:val="00877795"/>
    <w:rPr>
      <w:color w:val="605E5C"/>
      <w:shd w:val="clear" w:color="auto" w:fill="E1DFDD"/>
    </w:rPr>
  </w:style>
  <w:style w:type="paragraph" w:styleId="Encabezado">
    <w:name w:val="header"/>
    <w:basedOn w:val="Normal"/>
    <w:link w:val="EncabezadoCar"/>
    <w:uiPriority w:val="99"/>
    <w:unhideWhenUsed/>
    <w:rsid w:val="00E0403C"/>
    <w:pPr>
      <w:tabs>
        <w:tab w:val="center" w:pos="4419"/>
        <w:tab w:val="right" w:pos="8838"/>
      </w:tabs>
    </w:pPr>
  </w:style>
  <w:style w:type="character" w:customStyle="1" w:styleId="EncabezadoCar">
    <w:name w:val="Encabezado Car"/>
    <w:basedOn w:val="Fuentedeprrafopredeter"/>
    <w:link w:val="Encabezado"/>
    <w:uiPriority w:val="99"/>
    <w:rsid w:val="00E0403C"/>
    <w:rPr>
      <w:rFonts w:ascii="Arial MT" w:eastAsia="Arial MT" w:hAnsi="Arial MT" w:cs="Arial MT"/>
      <w:lang w:val="es-ES"/>
    </w:rPr>
  </w:style>
  <w:style w:type="paragraph" w:styleId="Piedepgina">
    <w:name w:val="footer"/>
    <w:basedOn w:val="Normal"/>
    <w:link w:val="PiedepginaCar"/>
    <w:uiPriority w:val="99"/>
    <w:unhideWhenUsed/>
    <w:rsid w:val="00E0403C"/>
    <w:pPr>
      <w:tabs>
        <w:tab w:val="center" w:pos="4419"/>
        <w:tab w:val="right" w:pos="8838"/>
      </w:tabs>
    </w:pPr>
  </w:style>
  <w:style w:type="character" w:customStyle="1" w:styleId="PiedepginaCar">
    <w:name w:val="Pie de página Car"/>
    <w:basedOn w:val="Fuentedeprrafopredeter"/>
    <w:link w:val="Piedepgina"/>
    <w:uiPriority w:val="99"/>
    <w:rsid w:val="00E0403C"/>
    <w:rPr>
      <w:rFonts w:ascii="Arial MT" w:eastAsia="Arial MT" w:hAnsi="Arial MT" w:cs="Arial MT"/>
      <w:lang w:val="es-ES"/>
    </w:rPr>
  </w:style>
  <w:style w:type="paragraph" w:styleId="NormalWeb">
    <w:name w:val="Normal (Web)"/>
    <w:basedOn w:val="Normal"/>
    <w:uiPriority w:val="99"/>
    <w:semiHidden/>
    <w:unhideWhenUsed/>
    <w:rsid w:val="00F40AB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F40AB2"/>
    <w:rPr>
      <w:b/>
      <w:bCs/>
    </w:rPr>
  </w:style>
  <w:style w:type="paragraph" w:customStyle="1" w:styleId="paragraph">
    <w:name w:val="paragraph"/>
    <w:basedOn w:val="Normal"/>
    <w:rsid w:val="0026766A"/>
    <w:pPr>
      <w:widowControl/>
      <w:autoSpaceDE/>
      <w:autoSpaceDN/>
      <w:spacing w:before="100" w:beforeAutospacing="1" w:after="100" w:afterAutospacing="1"/>
    </w:pPr>
    <w:rPr>
      <w:rFonts w:ascii="Times New Roman" w:eastAsia="Times New Roman" w:hAnsi="Times New Roman" w:cs="Times New Roman"/>
      <w:sz w:val="24"/>
      <w:szCs w:val="24"/>
      <w:lang w:val="es-CO" w:eastAsia="es-ES_tradnl"/>
    </w:rPr>
  </w:style>
  <w:style w:type="character" w:customStyle="1" w:styleId="normaltextrun">
    <w:name w:val="normaltextrun"/>
    <w:rsid w:val="0026766A"/>
  </w:style>
  <w:style w:type="table" w:styleId="Tablaconcuadrcula">
    <w:name w:val="Table Grid"/>
    <w:basedOn w:val="Tablanormal"/>
    <w:uiPriority w:val="39"/>
    <w:rsid w:val="00AD2E89"/>
    <w:pPr>
      <w:widowControl/>
      <w:autoSpaceDE/>
      <w:autoSpaceDN/>
    </w:pPr>
    <w:rPr>
      <w:rFonts w:ascii="Calibri" w:eastAsia="Calibri" w:hAnsi="Calibri" w:cs="Times New Roman"/>
      <w:sz w:val="20"/>
      <w:szCs w:val="20"/>
      <w:lang w:val="es-CO"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C616DD"/>
    <w:rPr>
      <w:color w:val="800080" w:themeColor="followedHyperlink"/>
      <w:u w:val="single"/>
    </w:rPr>
  </w:style>
  <w:style w:type="character" w:customStyle="1" w:styleId="TextoindependienteCar">
    <w:name w:val="Texto independiente Car"/>
    <w:basedOn w:val="Fuentedeprrafopredeter"/>
    <w:link w:val="Textoindependiente"/>
    <w:uiPriority w:val="1"/>
    <w:rsid w:val="005B6DF2"/>
    <w:rPr>
      <w:rFonts w:ascii="Arial MT" w:eastAsia="Arial MT" w:hAnsi="Arial MT" w:cs="Arial MT"/>
      <w:lang w:val="es-ES"/>
    </w:rPr>
  </w:style>
  <w:style w:type="paragraph" w:styleId="Sinespaciado">
    <w:name w:val="No Spacing"/>
    <w:uiPriority w:val="1"/>
    <w:qFormat/>
    <w:rsid w:val="00592D53"/>
    <w:pPr>
      <w:widowControl/>
      <w:autoSpaceDE/>
      <w:autoSpaceDN/>
    </w:pPr>
    <w:rPr>
      <w:rFonts w:ascii="Calibri" w:eastAsia="Calibri" w:hAnsi="Calibri" w:cs="Times New Roman"/>
      <w:kern w:val="2"/>
      <w:lang w:val="es-CO"/>
    </w:rPr>
  </w:style>
  <w:style w:type="paragraph" w:styleId="Revisin">
    <w:name w:val="Revision"/>
    <w:hidden/>
    <w:uiPriority w:val="99"/>
    <w:semiHidden/>
    <w:rsid w:val="00C0211B"/>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semiHidden/>
    <w:unhideWhenUsed/>
    <w:rsid w:val="005379DA"/>
    <w:rPr>
      <w:sz w:val="16"/>
      <w:szCs w:val="16"/>
    </w:rPr>
  </w:style>
  <w:style w:type="paragraph" w:styleId="Textocomentario">
    <w:name w:val="annotation text"/>
    <w:basedOn w:val="Normal"/>
    <w:link w:val="TextocomentarioCar"/>
    <w:uiPriority w:val="99"/>
    <w:unhideWhenUsed/>
    <w:rsid w:val="005379DA"/>
    <w:rPr>
      <w:sz w:val="20"/>
      <w:szCs w:val="20"/>
    </w:rPr>
  </w:style>
  <w:style w:type="character" w:customStyle="1" w:styleId="TextocomentarioCar">
    <w:name w:val="Texto comentario Car"/>
    <w:basedOn w:val="Fuentedeprrafopredeter"/>
    <w:link w:val="Textocomentario"/>
    <w:uiPriority w:val="99"/>
    <w:rsid w:val="005379DA"/>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5379DA"/>
    <w:rPr>
      <w:b/>
      <w:bCs/>
    </w:rPr>
  </w:style>
  <w:style w:type="character" w:customStyle="1" w:styleId="AsuntodelcomentarioCar">
    <w:name w:val="Asunto del comentario Car"/>
    <w:basedOn w:val="TextocomentarioCar"/>
    <w:link w:val="Asuntodelcomentario"/>
    <w:uiPriority w:val="99"/>
    <w:semiHidden/>
    <w:rsid w:val="005379DA"/>
    <w:rPr>
      <w:rFonts w:ascii="Arial MT" w:eastAsia="Arial MT" w:hAnsi="Arial MT" w:cs="Arial MT"/>
      <w:b/>
      <w:bCs/>
      <w:sz w:val="20"/>
      <w:szCs w:val="20"/>
      <w:lang w:val="es-ES"/>
    </w:rPr>
  </w:style>
  <w:style w:type="character" w:styleId="Mencinsinresolver">
    <w:name w:val="Unresolved Mention"/>
    <w:basedOn w:val="Fuentedeprrafopredeter"/>
    <w:uiPriority w:val="99"/>
    <w:semiHidden/>
    <w:unhideWhenUsed/>
    <w:rsid w:val="003D63AE"/>
    <w:rPr>
      <w:color w:val="605E5C"/>
      <w:shd w:val="clear" w:color="auto" w:fill="E1DFDD"/>
    </w:rPr>
  </w:style>
  <w:style w:type="paragraph" w:styleId="Textodeglobo">
    <w:name w:val="Balloon Text"/>
    <w:basedOn w:val="Normal"/>
    <w:link w:val="TextodegloboCar"/>
    <w:uiPriority w:val="99"/>
    <w:semiHidden/>
    <w:unhideWhenUsed/>
    <w:rsid w:val="008259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259D5"/>
    <w:rPr>
      <w:rFonts w:ascii="Segoe UI" w:eastAsia="Arial MT"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3399">
      <w:bodyDiv w:val="1"/>
      <w:marLeft w:val="0"/>
      <w:marRight w:val="0"/>
      <w:marTop w:val="0"/>
      <w:marBottom w:val="0"/>
      <w:divBdr>
        <w:top w:val="none" w:sz="0" w:space="0" w:color="auto"/>
        <w:left w:val="none" w:sz="0" w:space="0" w:color="auto"/>
        <w:bottom w:val="none" w:sz="0" w:space="0" w:color="auto"/>
        <w:right w:val="none" w:sz="0" w:space="0" w:color="auto"/>
      </w:divBdr>
    </w:div>
    <w:div w:id="117187308">
      <w:bodyDiv w:val="1"/>
      <w:marLeft w:val="0"/>
      <w:marRight w:val="0"/>
      <w:marTop w:val="0"/>
      <w:marBottom w:val="0"/>
      <w:divBdr>
        <w:top w:val="none" w:sz="0" w:space="0" w:color="auto"/>
        <w:left w:val="none" w:sz="0" w:space="0" w:color="auto"/>
        <w:bottom w:val="none" w:sz="0" w:space="0" w:color="auto"/>
        <w:right w:val="none" w:sz="0" w:space="0" w:color="auto"/>
      </w:divBdr>
    </w:div>
    <w:div w:id="234631196">
      <w:bodyDiv w:val="1"/>
      <w:marLeft w:val="0"/>
      <w:marRight w:val="0"/>
      <w:marTop w:val="0"/>
      <w:marBottom w:val="0"/>
      <w:divBdr>
        <w:top w:val="none" w:sz="0" w:space="0" w:color="auto"/>
        <w:left w:val="none" w:sz="0" w:space="0" w:color="auto"/>
        <w:bottom w:val="none" w:sz="0" w:space="0" w:color="auto"/>
        <w:right w:val="none" w:sz="0" w:space="0" w:color="auto"/>
      </w:divBdr>
    </w:div>
    <w:div w:id="265119680">
      <w:bodyDiv w:val="1"/>
      <w:marLeft w:val="0"/>
      <w:marRight w:val="0"/>
      <w:marTop w:val="0"/>
      <w:marBottom w:val="0"/>
      <w:divBdr>
        <w:top w:val="none" w:sz="0" w:space="0" w:color="auto"/>
        <w:left w:val="none" w:sz="0" w:space="0" w:color="auto"/>
        <w:bottom w:val="none" w:sz="0" w:space="0" w:color="auto"/>
        <w:right w:val="none" w:sz="0" w:space="0" w:color="auto"/>
      </w:divBdr>
    </w:div>
    <w:div w:id="381055316">
      <w:bodyDiv w:val="1"/>
      <w:marLeft w:val="0"/>
      <w:marRight w:val="0"/>
      <w:marTop w:val="0"/>
      <w:marBottom w:val="0"/>
      <w:divBdr>
        <w:top w:val="none" w:sz="0" w:space="0" w:color="auto"/>
        <w:left w:val="none" w:sz="0" w:space="0" w:color="auto"/>
        <w:bottom w:val="none" w:sz="0" w:space="0" w:color="auto"/>
        <w:right w:val="none" w:sz="0" w:space="0" w:color="auto"/>
      </w:divBdr>
    </w:div>
    <w:div w:id="409233361">
      <w:bodyDiv w:val="1"/>
      <w:marLeft w:val="0"/>
      <w:marRight w:val="0"/>
      <w:marTop w:val="0"/>
      <w:marBottom w:val="0"/>
      <w:divBdr>
        <w:top w:val="none" w:sz="0" w:space="0" w:color="auto"/>
        <w:left w:val="none" w:sz="0" w:space="0" w:color="auto"/>
        <w:bottom w:val="none" w:sz="0" w:space="0" w:color="auto"/>
        <w:right w:val="none" w:sz="0" w:space="0" w:color="auto"/>
      </w:divBdr>
    </w:div>
    <w:div w:id="753205431">
      <w:bodyDiv w:val="1"/>
      <w:marLeft w:val="0"/>
      <w:marRight w:val="0"/>
      <w:marTop w:val="0"/>
      <w:marBottom w:val="0"/>
      <w:divBdr>
        <w:top w:val="none" w:sz="0" w:space="0" w:color="auto"/>
        <w:left w:val="none" w:sz="0" w:space="0" w:color="auto"/>
        <w:bottom w:val="none" w:sz="0" w:space="0" w:color="auto"/>
        <w:right w:val="none" w:sz="0" w:space="0" w:color="auto"/>
      </w:divBdr>
    </w:div>
    <w:div w:id="910164854">
      <w:bodyDiv w:val="1"/>
      <w:marLeft w:val="0"/>
      <w:marRight w:val="0"/>
      <w:marTop w:val="0"/>
      <w:marBottom w:val="0"/>
      <w:divBdr>
        <w:top w:val="none" w:sz="0" w:space="0" w:color="auto"/>
        <w:left w:val="none" w:sz="0" w:space="0" w:color="auto"/>
        <w:bottom w:val="none" w:sz="0" w:space="0" w:color="auto"/>
        <w:right w:val="none" w:sz="0" w:space="0" w:color="auto"/>
      </w:divBdr>
    </w:div>
    <w:div w:id="1156216204">
      <w:bodyDiv w:val="1"/>
      <w:marLeft w:val="0"/>
      <w:marRight w:val="0"/>
      <w:marTop w:val="0"/>
      <w:marBottom w:val="0"/>
      <w:divBdr>
        <w:top w:val="none" w:sz="0" w:space="0" w:color="auto"/>
        <w:left w:val="none" w:sz="0" w:space="0" w:color="auto"/>
        <w:bottom w:val="none" w:sz="0" w:space="0" w:color="auto"/>
        <w:right w:val="none" w:sz="0" w:space="0" w:color="auto"/>
      </w:divBdr>
    </w:div>
    <w:div w:id="1252661821">
      <w:bodyDiv w:val="1"/>
      <w:marLeft w:val="0"/>
      <w:marRight w:val="0"/>
      <w:marTop w:val="0"/>
      <w:marBottom w:val="0"/>
      <w:divBdr>
        <w:top w:val="none" w:sz="0" w:space="0" w:color="auto"/>
        <w:left w:val="none" w:sz="0" w:space="0" w:color="auto"/>
        <w:bottom w:val="none" w:sz="0" w:space="0" w:color="auto"/>
        <w:right w:val="none" w:sz="0" w:space="0" w:color="auto"/>
      </w:divBdr>
    </w:div>
    <w:div w:id="1785080047">
      <w:bodyDiv w:val="1"/>
      <w:marLeft w:val="0"/>
      <w:marRight w:val="0"/>
      <w:marTop w:val="0"/>
      <w:marBottom w:val="0"/>
      <w:divBdr>
        <w:top w:val="none" w:sz="0" w:space="0" w:color="auto"/>
        <w:left w:val="none" w:sz="0" w:space="0" w:color="auto"/>
        <w:bottom w:val="none" w:sz="0" w:space="0" w:color="auto"/>
        <w:right w:val="none" w:sz="0" w:space="0" w:color="auto"/>
      </w:divBdr>
    </w:div>
    <w:div w:id="1913730201">
      <w:bodyDiv w:val="1"/>
      <w:marLeft w:val="0"/>
      <w:marRight w:val="0"/>
      <w:marTop w:val="0"/>
      <w:marBottom w:val="0"/>
      <w:divBdr>
        <w:top w:val="none" w:sz="0" w:space="0" w:color="auto"/>
        <w:left w:val="none" w:sz="0" w:space="0" w:color="auto"/>
        <w:bottom w:val="none" w:sz="0" w:space="0" w:color="auto"/>
        <w:right w:val="none" w:sz="0" w:space="0" w:color="auto"/>
      </w:divBdr>
    </w:div>
    <w:div w:id="20037043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20951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notificaciones_judiciales@ibague.gov.co%20en%20su%20condici&#243;n%20de%20Gestor%20Catastral%20del%20municipio%20de%20Ibague%20-%20Tolima%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orrespondencia@supernotariado.gov.co" TargetMode="External"/><Relationship Id="rId4" Type="http://schemas.openxmlformats.org/officeDocument/2006/relationships/settings" Target="settings.xml"/><Relationship Id="rId9" Type="http://schemas.openxmlformats.org/officeDocument/2006/relationships/hyperlink" Target="mailto:ivccatastral@supernotariado.gov.c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373DD-E712-4EE3-BA6C-B1980D5C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6993</Words>
  <Characters>38465</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maria alejandra</cp:lastModifiedBy>
  <cp:revision>2</cp:revision>
  <cp:lastPrinted>2025-08-25T15:07:00Z</cp:lastPrinted>
  <dcterms:created xsi:type="dcterms:W3CDTF">2025-08-28T16:18:00Z</dcterms:created>
  <dcterms:modified xsi:type="dcterms:W3CDTF">2025-08-28T16:18:00Z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2024-12-11T00:00:00Z</vt:filetime>
  </property>
  <property fmtid="{D5CDD505-2E9C-101B-9397-08002B2CF9AE}" pid="3" name="Creator">
    <vt:lpwstr>Microsoft® Word para Microsoft 365</vt:lpwstr>
  </property>
  <property fmtid="{D5CDD505-2E9C-101B-9397-08002B2CF9AE}" pid="4" name="LastSaved">
    <vt:filetime>2025-03-25T00:00:00Z</vt:filetime>
  </property>
  <property fmtid="{D5CDD505-2E9C-101B-9397-08002B2CF9AE}" pid="5" name="Producer">
    <vt:lpwstr>Microsoft® Word para Microsoft 365</vt:lpwstr>
  </property>
</Properties>
</file>